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75"/>
        <w:gridCol w:w="4862"/>
      </w:tblGrid>
      <w:tr w:rsidR="00FB50F2" w14:paraId="0DA5E2A7" w14:textId="77777777" w:rsidTr="00332C59">
        <w:tc>
          <w:tcPr>
            <w:tcW w:w="9537" w:type="dxa"/>
            <w:gridSpan w:val="2"/>
            <w:hideMark/>
          </w:tcPr>
          <w:p w14:paraId="1D096CF6" w14:textId="4559D176" w:rsidR="00FB50F2" w:rsidRDefault="00517904" w:rsidP="006861E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t xml:space="preserve">      </w:t>
            </w:r>
            <w:r w:rsidR="006861EA">
              <w:t xml:space="preserve">          </w:t>
            </w:r>
            <w:r w:rsidR="00FB50F2">
              <w:rPr>
                <w:rFonts w:ascii="Times New Roman" w:hAnsi="Times New Roman" w:cs="Times New Roman"/>
                <w:b/>
                <w:noProof/>
                <w:sz w:val="30"/>
                <w:szCs w:val="30"/>
                <w:lang w:bidi="ar-SA"/>
              </w:rPr>
              <w:drawing>
                <wp:inline distT="0" distB="0" distL="0" distR="0" wp14:anchorId="442B11C2" wp14:editId="435505AF">
                  <wp:extent cx="556895" cy="615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50F2" w14:paraId="5C7038A6" w14:textId="77777777" w:rsidTr="00332C59">
        <w:tc>
          <w:tcPr>
            <w:tcW w:w="9537" w:type="dxa"/>
            <w:gridSpan w:val="2"/>
            <w:vAlign w:val="center"/>
            <w:hideMark/>
          </w:tcPr>
          <w:p w14:paraId="2FF4C682" w14:textId="77777777" w:rsidR="00FB50F2" w:rsidRDefault="00FB50F2" w:rsidP="00332C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FB50F2" w14:paraId="49F0436B" w14:textId="77777777" w:rsidTr="00332C59">
        <w:tc>
          <w:tcPr>
            <w:tcW w:w="9537" w:type="dxa"/>
            <w:gridSpan w:val="2"/>
            <w:vAlign w:val="center"/>
            <w:hideMark/>
          </w:tcPr>
          <w:p w14:paraId="583A26D3" w14:textId="77777777" w:rsidR="00FB50F2" w:rsidRDefault="00FB50F2" w:rsidP="00332C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АДМИНИСТРАЦИЯ ГОРОДА СВОБОДНОГО</w:t>
            </w:r>
          </w:p>
        </w:tc>
      </w:tr>
      <w:tr w:rsidR="00FB50F2" w14:paraId="78D80F6F" w14:textId="77777777" w:rsidTr="00332C59">
        <w:tc>
          <w:tcPr>
            <w:tcW w:w="9537" w:type="dxa"/>
            <w:gridSpan w:val="2"/>
          </w:tcPr>
          <w:p w14:paraId="215746C0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C41F64A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14:paraId="799233BF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50F2" w14:paraId="5473D98C" w14:textId="77777777" w:rsidTr="00332C59">
        <w:tc>
          <w:tcPr>
            <w:tcW w:w="4675" w:type="dxa"/>
            <w:hideMark/>
          </w:tcPr>
          <w:p w14:paraId="13D508A4" w14:textId="51115985" w:rsidR="00FB50F2" w:rsidRDefault="0074376E" w:rsidP="00332C59">
            <w:pPr>
              <w:jc w:val="both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10.11.2025</w:t>
            </w:r>
          </w:p>
        </w:tc>
        <w:tc>
          <w:tcPr>
            <w:tcW w:w="4862" w:type="dxa"/>
            <w:hideMark/>
          </w:tcPr>
          <w:p w14:paraId="6EB94408" w14:textId="3D33BC84" w:rsidR="00FB50F2" w:rsidRDefault="00FB50F2" w:rsidP="0074376E">
            <w:pPr>
              <w:jc w:val="right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</w:t>
            </w:r>
            <w:r w:rsidR="0074376E">
              <w:rPr>
                <w:rFonts w:ascii="Times New Roman" w:hAnsi="Times New Roman" w:cs="Times New Roman"/>
                <w:bCs/>
                <w:sz w:val="32"/>
                <w:szCs w:val="32"/>
              </w:rPr>
              <w:t>1787</w:t>
            </w:r>
          </w:p>
        </w:tc>
      </w:tr>
      <w:tr w:rsidR="00FB50F2" w14:paraId="1D565AEB" w14:textId="77777777" w:rsidTr="00332C59">
        <w:tc>
          <w:tcPr>
            <w:tcW w:w="9537" w:type="dxa"/>
            <w:gridSpan w:val="2"/>
          </w:tcPr>
          <w:p w14:paraId="7B6DA666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958F64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Свободный</w:t>
            </w:r>
          </w:p>
          <w:p w14:paraId="5CAABE60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EAAE62" w14:textId="77777777" w:rsidR="00426A6D" w:rsidRPr="00A45581" w:rsidRDefault="00426A6D" w:rsidP="00FB50F2">
      <w:pPr>
        <w:pStyle w:val="22"/>
        <w:shd w:val="clear" w:color="auto" w:fill="auto"/>
        <w:spacing w:before="0" w:after="297" w:line="313" w:lineRule="exact"/>
        <w:ind w:right="1020"/>
        <w:jc w:val="left"/>
        <w:rPr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724CB" w14:paraId="3FE42D73" w14:textId="77777777" w:rsidTr="003724CB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A30A43F" w14:textId="77777777" w:rsidR="007F5B20" w:rsidRDefault="003724CB" w:rsidP="008540A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A45581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Об утверждении </w:t>
            </w:r>
            <w:r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П</w:t>
            </w:r>
            <w:r w:rsidRPr="00A45581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орядка</w:t>
            </w:r>
          </w:p>
          <w:p w14:paraId="0719B2AC" w14:textId="77777777" w:rsidR="007F5B20" w:rsidRDefault="003724CB" w:rsidP="008540A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поощрения управленческой</w:t>
            </w:r>
          </w:p>
          <w:p w14:paraId="7FE82348" w14:textId="77777777" w:rsidR="003724CB" w:rsidRPr="00024E9A" w:rsidRDefault="003724CB" w:rsidP="00E9390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команды муниципального образования «город Свободный»</w:t>
            </w:r>
          </w:p>
          <w:p w14:paraId="079E8735" w14:textId="77777777" w:rsidR="003724CB" w:rsidRDefault="003724CB" w:rsidP="003724C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67B5AE14" w14:textId="77777777" w:rsidR="003724CB" w:rsidRDefault="003724CB" w:rsidP="003724C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2FB07C1B" w14:textId="26738A0B" w:rsidR="00FB50F2" w:rsidRPr="00F77ACD" w:rsidRDefault="0063457A" w:rsidP="00F77AC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F77ACD" w:rsidRPr="00F77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372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Постановлением Правительства Амурской области от </w:t>
      </w:r>
      <w:r w:rsidR="00E9390C">
        <w:rPr>
          <w:rFonts w:ascii="Times New Roman" w:hAnsi="Times New Roman" w:cs="Times New Roman"/>
          <w:color w:val="000000" w:themeColor="text1"/>
          <w:sz w:val="28"/>
          <w:szCs w:val="28"/>
        </w:rPr>
        <w:t>29.07.2025</w:t>
      </w:r>
      <w:r w:rsidR="00372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0803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24C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9390C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="00372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поощрении региональной и муниципальн</w:t>
      </w:r>
      <w:r w:rsidR="00E9390C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72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управленческих команд», </w:t>
      </w:r>
      <w:r w:rsidR="00FB50F2" w:rsidRPr="0063457A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руководствуясь Уставом муниципального образования «город Свободный»,</w:t>
      </w:r>
    </w:p>
    <w:p w14:paraId="2095DDCB" w14:textId="77777777" w:rsidR="00FB50F2" w:rsidRPr="00B54E5F" w:rsidRDefault="00FB50F2" w:rsidP="0063457A">
      <w:pPr>
        <w:pStyle w:val="22"/>
        <w:shd w:val="clear" w:color="auto" w:fill="auto"/>
        <w:spacing w:before="0" w:line="317" w:lineRule="exact"/>
        <w:jc w:val="both"/>
        <w:rPr>
          <w:sz w:val="28"/>
          <w:szCs w:val="28"/>
        </w:rPr>
      </w:pPr>
    </w:p>
    <w:p w14:paraId="306A8140" w14:textId="77777777" w:rsidR="004B6AB0" w:rsidRPr="00B54E5F" w:rsidRDefault="00FB50F2" w:rsidP="00FB50F2">
      <w:pPr>
        <w:pStyle w:val="22"/>
        <w:shd w:val="clear" w:color="auto" w:fill="auto"/>
        <w:spacing w:before="0" w:line="317" w:lineRule="exact"/>
        <w:jc w:val="both"/>
        <w:rPr>
          <w:rStyle w:val="23pt"/>
          <w:b w:val="0"/>
          <w:bCs w:val="0"/>
          <w:spacing w:val="0"/>
          <w:sz w:val="28"/>
          <w:szCs w:val="28"/>
        </w:rPr>
      </w:pPr>
      <w:r w:rsidRPr="00B54E5F">
        <w:rPr>
          <w:sz w:val="28"/>
          <w:szCs w:val="28"/>
        </w:rPr>
        <w:t>П О С Т А Н О В Л Я Ю:</w:t>
      </w:r>
      <w:r w:rsidR="00343112" w:rsidRPr="00B54E5F">
        <w:rPr>
          <w:sz w:val="28"/>
          <w:szCs w:val="28"/>
        </w:rPr>
        <w:t xml:space="preserve"> </w:t>
      </w:r>
    </w:p>
    <w:p w14:paraId="00ED3930" w14:textId="77777777" w:rsidR="00FB50F2" w:rsidRPr="00B54E5F" w:rsidRDefault="00FB50F2">
      <w:pPr>
        <w:pStyle w:val="22"/>
        <w:shd w:val="clear" w:color="auto" w:fill="auto"/>
        <w:spacing w:before="0" w:line="317" w:lineRule="exact"/>
        <w:ind w:firstLine="740"/>
        <w:jc w:val="both"/>
        <w:rPr>
          <w:sz w:val="28"/>
          <w:szCs w:val="28"/>
        </w:rPr>
      </w:pPr>
    </w:p>
    <w:p w14:paraId="27B79E1C" w14:textId="77777777" w:rsidR="00E677D7" w:rsidRPr="00EA2C1C" w:rsidRDefault="00FB50F2" w:rsidP="00261F73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bidi="ar-SA"/>
        </w:rPr>
      </w:pPr>
      <w:r w:rsidRPr="00EA2C1C">
        <w:rPr>
          <w:rFonts w:ascii="Times New Roman" w:hAnsi="Times New Roman" w:cs="Times New Roman"/>
          <w:sz w:val="28"/>
          <w:szCs w:val="28"/>
        </w:rPr>
        <w:t xml:space="preserve">           1.</w:t>
      </w:r>
      <w:r w:rsidRPr="00EA2C1C">
        <w:rPr>
          <w:sz w:val="28"/>
          <w:szCs w:val="28"/>
        </w:rPr>
        <w:t xml:space="preserve"> </w:t>
      </w:r>
      <w:r w:rsidR="008264A7" w:rsidRPr="00EA2C1C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3724CB" w:rsidRPr="00EA2C1C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bidi="ar-SA"/>
        </w:rPr>
        <w:t>поощрения управленческой команды муниципального образования «город Свободный»</w:t>
      </w:r>
      <w:r w:rsidRPr="00EA2C1C">
        <w:rPr>
          <w:rFonts w:ascii="Times New Roman" w:hAnsi="Times New Roman" w:cs="Times New Roman"/>
          <w:sz w:val="28"/>
          <w:szCs w:val="28"/>
        </w:rPr>
        <w:t xml:space="preserve"> </w:t>
      </w:r>
      <w:r w:rsidR="00343112" w:rsidRPr="00EA2C1C">
        <w:rPr>
          <w:rFonts w:ascii="Times New Roman" w:hAnsi="Times New Roman" w:cs="Times New Roman"/>
          <w:sz w:val="28"/>
          <w:szCs w:val="28"/>
        </w:rPr>
        <w:t>согласно приложению № 1 к настоящему постановлению.</w:t>
      </w:r>
    </w:p>
    <w:p w14:paraId="4A397070" w14:textId="13B786A0" w:rsidR="00FB50F2" w:rsidRPr="00EA2C1C" w:rsidRDefault="00D53BE2" w:rsidP="00FB50F2">
      <w:pPr>
        <w:jc w:val="both"/>
        <w:rPr>
          <w:rFonts w:ascii="Times New Roman" w:hAnsi="Times New Roman" w:cs="Times New Roman"/>
          <w:sz w:val="28"/>
          <w:szCs w:val="28"/>
        </w:rPr>
      </w:pPr>
      <w:r w:rsidRPr="00EA2C1C"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3724CB" w:rsidRPr="00EA2C1C">
        <w:rPr>
          <w:rFonts w:ascii="Times New Roman" w:hAnsi="Times New Roman" w:cs="Times New Roman"/>
          <w:sz w:val="28"/>
          <w:szCs w:val="28"/>
        </w:rPr>
        <w:t>Руководителю информационно-аналитического сектора аналитическо-правового управления (Галактионов А.Ю.) о</w:t>
      </w:r>
      <w:r w:rsidR="00FB50F2" w:rsidRPr="00EA2C1C">
        <w:rPr>
          <w:rFonts w:ascii="Times New Roman" w:hAnsi="Times New Roman" w:cs="Times New Roman"/>
          <w:sz w:val="28"/>
          <w:szCs w:val="28"/>
        </w:rPr>
        <w:t xml:space="preserve">беспечить опубликование настоящего постановления в сетевом издании </w:t>
      </w:r>
      <w:proofErr w:type="spellStart"/>
      <w:r w:rsidR="00FB50F2" w:rsidRPr="00EA2C1C">
        <w:rPr>
          <w:rFonts w:ascii="Times New Roman" w:hAnsi="Times New Roman" w:cs="Times New Roman"/>
          <w:sz w:val="28"/>
          <w:szCs w:val="28"/>
          <w:lang w:val="en-US"/>
        </w:rPr>
        <w:t>admsvb</w:t>
      </w:r>
      <w:proofErr w:type="spellEnd"/>
      <w:r w:rsidR="00FB50F2" w:rsidRPr="00EA2C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B50F2" w:rsidRPr="00EA2C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B50F2" w:rsidRPr="00EA2C1C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города Свободного в сети Интернет.</w:t>
      </w:r>
    </w:p>
    <w:p w14:paraId="63136310" w14:textId="6C7BCD9D" w:rsidR="00E9390C" w:rsidRDefault="003724CB" w:rsidP="00EA2C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1C">
        <w:rPr>
          <w:rFonts w:ascii="Times New Roman" w:hAnsi="Times New Roman" w:cs="Times New Roman"/>
          <w:sz w:val="28"/>
          <w:szCs w:val="28"/>
        </w:rPr>
        <w:t>3</w:t>
      </w:r>
      <w:r w:rsidR="00FB50F2" w:rsidRPr="00EA2C1C">
        <w:rPr>
          <w:rFonts w:ascii="Times New Roman" w:hAnsi="Times New Roman" w:cs="Times New Roman"/>
          <w:sz w:val="28"/>
          <w:szCs w:val="28"/>
        </w:rPr>
        <w:t>. </w:t>
      </w:r>
      <w:r w:rsidR="00E9390C"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 администрации города:</w:t>
      </w:r>
    </w:p>
    <w:p w14:paraId="08F99D98" w14:textId="4B25AC33" w:rsidR="00E9390C" w:rsidRDefault="00E9390C" w:rsidP="00FB40B9">
      <w:pPr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2C1C" w:rsidRPr="00EA2C1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16.09.2024</w:t>
      </w:r>
      <w:r w:rsidR="00EA2C1C" w:rsidRPr="00EA2C1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1271</w:t>
      </w:r>
      <w:r w:rsidR="00EA2C1C" w:rsidRPr="00EA2C1C">
        <w:rPr>
          <w:rFonts w:ascii="Times New Roman" w:hAnsi="Times New Roman" w:cs="Times New Roman"/>
          <w:sz w:val="28"/>
          <w:szCs w:val="28"/>
        </w:rPr>
        <w:t xml:space="preserve"> «Об утверждении Порядка поощрения управленческой команды муниципального образования «город Свободный</w:t>
      </w:r>
      <w:r w:rsidR="00EA2C1C" w:rsidRPr="00EA2C1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6E03E310" w14:textId="4954C595" w:rsidR="00E9390C" w:rsidRDefault="00E9390C" w:rsidP="00FB40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90C">
        <w:rPr>
          <w:rFonts w:ascii="Times New Roman" w:hAnsi="Times New Roman" w:cs="Times New Roman"/>
          <w:sz w:val="28"/>
          <w:szCs w:val="28"/>
        </w:rPr>
        <w:t>- от</w:t>
      </w:r>
      <w:r w:rsidR="00EA2C1C" w:rsidRPr="00EA2C1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04.10.2024 № 1395 «О внесении изменений в постановление администрации города от 16.09.2024 № 1271»;</w:t>
      </w:r>
    </w:p>
    <w:p w14:paraId="189B5CFB" w14:textId="7C401607" w:rsidR="00EA2C1C" w:rsidRPr="00EA2C1C" w:rsidRDefault="00E9390C" w:rsidP="00EA2C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23.12.2024 № 1916 «О внесении изменений в постановление администрации города от 16.09.2024 № 1271 (с изменениями от 04.10.2024 № 1395)»</w:t>
      </w:r>
      <w:r w:rsidR="00EA2C1C" w:rsidRPr="00EA2C1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4AD4B7" w14:textId="77777777" w:rsidR="00FB50F2" w:rsidRPr="00EA2C1C" w:rsidRDefault="00FB50F2" w:rsidP="00EA2C1C">
      <w:pPr>
        <w:tabs>
          <w:tab w:val="left" w:pos="1134"/>
        </w:tabs>
        <w:jc w:val="both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 w:rsidRPr="00EA2C1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724CB" w:rsidRPr="00EA2C1C">
        <w:rPr>
          <w:rFonts w:ascii="Times New Roman" w:hAnsi="Times New Roman" w:cs="Times New Roman"/>
          <w:sz w:val="28"/>
          <w:szCs w:val="28"/>
        </w:rPr>
        <w:t>4</w:t>
      </w:r>
      <w:r w:rsidRPr="00EA2C1C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3724CB" w:rsidRPr="00EA2C1C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A2C1C">
        <w:rPr>
          <w:rFonts w:ascii="Times New Roman" w:eastAsiaTheme="minorEastAsia" w:hAnsi="Times New Roman" w:cs="Times New Roman"/>
          <w:sz w:val="28"/>
          <w:szCs w:val="28"/>
        </w:rPr>
        <w:t xml:space="preserve">заместителя главы </w:t>
      </w:r>
      <w:r w:rsidR="00632EAF" w:rsidRPr="00EA2C1C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администрации </w:t>
      </w:r>
      <w:r w:rsidRPr="00EA2C1C">
        <w:rPr>
          <w:rFonts w:ascii="Times New Roman" w:eastAsiaTheme="minorEastAsia" w:hAnsi="Times New Roman" w:cs="Times New Roman"/>
          <w:sz w:val="28"/>
          <w:szCs w:val="28"/>
        </w:rPr>
        <w:t xml:space="preserve">города </w:t>
      </w:r>
      <w:r w:rsidR="003724CB" w:rsidRPr="00EA2C1C">
        <w:rPr>
          <w:rFonts w:ascii="Times New Roman" w:eastAsiaTheme="minorEastAsia" w:hAnsi="Times New Roman" w:cs="Times New Roman"/>
          <w:sz w:val="28"/>
          <w:szCs w:val="28"/>
        </w:rPr>
        <w:t>М.В. Будник</w:t>
      </w:r>
      <w:r w:rsidRPr="00EA2C1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0CF278E" w14:textId="77777777" w:rsidR="00FB50F2" w:rsidRPr="00EA2C1C" w:rsidRDefault="00FB50F2" w:rsidP="00FB50F2">
      <w:pPr>
        <w:ind w:left="37"/>
        <w:jc w:val="both"/>
        <w:rPr>
          <w:rFonts w:ascii="Times New Roman" w:hAnsi="Times New Roman" w:cs="Times New Roman"/>
          <w:sz w:val="28"/>
          <w:szCs w:val="28"/>
        </w:rPr>
      </w:pPr>
    </w:p>
    <w:p w14:paraId="462D3978" w14:textId="77777777" w:rsidR="00FB50F2" w:rsidRPr="00B54E5F" w:rsidRDefault="00FB50F2" w:rsidP="00FB50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8E611F" w14:textId="77777777" w:rsidR="00024E9A" w:rsidRDefault="00FB50F2" w:rsidP="003724CB">
      <w:pPr>
        <w:rPr>
          <w:rFonts w:ascii="Times New Roman" w:hAnsi="Times New Roman" w:cs="Times New Roman"/>
          <w:sz w:val="28"/>
          <w:szCs w:val="28"/>
        </w:rPr>
      </w:pPr>
      <w:r w:rsidRPr="00B54E5F">
        <w:rPr>
          <w:rFonts w:ascii="Times New Roman" w:hAnsi="Times New Roman" w:cs="Times New Roman"/>
          <w:sz w:val="28"/>
          <w:szCs w:val="28"/>
        </w:rPr>
        <w:t xml:space="preserve">Глава города Свободного                                                    </w:t>
      </w:r>
      <w:r w:rsidR="00B54E5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54E5F">
        <w:rPr>
          <w:rFonts w:ascii="Times New Roman" w:hAnsi="Times New Roman" w:cs="Times New Roman"/>
          <w:sz w:val="28"/>
          <w:szCs w:val="28"/>
        </w:rPr>
        <w:t xml:space="preserve"> В.А. Константинов</w:t>
      </w:r>
    </w:p>
    <w:p w14:paraId="70309E6D" w14:textId="77777777" w:rsidR="003724CB" w:rsidRDefault="003724CB" w:rsidP="003724CB">
      <w:pPr>
        <w:rPr>
          <w:rFonts w:ascii="Times New Roman" w:hAnsi="Times New Roman" w:cs="Times New Roman"/>
          <w:sz w:val="28"/>
          <w:szCs w:val="28"/>
        </w:rPr>
      </w:pPr>
    </w:p>
    <w:p w14:paraId="143AB655" w14:textId="77777777" w:rsidR="003724CB" w:rsidRDefault="003724CB" w:rsidP="003724CB">
      <w:pPr>
        <w:rPr>
          <w:rFonts w:ascii="Times New Roman" w:hAnsi="Times New Roman" w:cs="Times New Roman"/>
          <w:sz w:val="28"/>
          <w:szCs w:val="28"/>
        </w:rPr>
      </w:pPr>
    </w:p>
    <w:p w14:paraId="2B71A2BD" w14:textId="77777777" w:rsidR="003724CB" w:rsidRDefault="003724CB" w:rsidP="003724CB">
      <w:pPr>
        <w:rPr>
          <w:rFonts w:ascii="Times New Roman" w:hAnsi="Times New Roman" w:cs="Times New Roman"/>
          <w:sz w:val="28"/>
          <w:szCs w:val="28"/>
        </w:rPr>
      </w:pPr>
    </w:p>
    <w:p w14:paraId="417CE78E" w14:textId="77777777" w:rsidR="003724CB" w:rsidRDefault="003724CB" w:rsidP="003724CB">
      <w:pPr>
        <w:rPr>
          <w:rFonts w:ascii="Times New Roman" w:hAnsi="Times New Roman" w:cs="Times New Roman"/>
          <w:sz w:val="28"/>
          <w:szCs w:val="28"/>
        </w:rPr>
      </w:pPr>
    </w:p>
    <w:p w14:paraId="6FCC0395" w14:textId="77777777" w:rsidR="00632EAF" w:rsidRDefault="00632EAF" w:rsidP="003724CB">
      <w:pPr>
        <w:rPr>
          <w:rFonts w:ascii="Times New Roman" w:hAnsi="Times New Roman" w:cs="Times New Roman"/>
          <w:sz w:val="28"/>
          <w:szCs w:val="28"/>
        </w:rPr>
      </w:pPr>
    </w:p>
    <w:p w14:paraId="00B25289" w14:textId="77777777" w:rsidR="00632EAF" w:rsidRDefault="00632EAF" w:rsidP="003724CB">
      <w:pPr>
        <w:rPr>
          <w:rFonts w:ascii="Times New Roman" w:hAnsi="Times New Roman" w:cs="Times New Roman"/>
          <w:sz w:val="28"/>
          <w:szCs w:val="28"/>
        </w:rPr>
      </w:pPr>
    </w:p>
    <w:p w14:paraId="5414F85B" w14:textId="77777777" w:rsidR="00632EAF" w:rsidRDefault="00632EAF" w:rsidP="003724CB">
      <w:pPr>
        <w:rPr>
          <w:rFonts w:ascii="Times New Roman" w:hAnsi="Times New Roman" w:cs="Times New Roman"/>
          <w:sz w:val="28"/>
          <w:szCs w:val="28"/>
        </w:rPr>
      </w:pPr>
    </w:p>
    <w:p w14:paraId="4388A9CE" w14:textId="77777777" w:rsidR="00632EAF" w:rsidRDefault="00632EAF" w:rsidP="003724CB">
      <w:pPr>
        <w:rPr>
          <w:rFonts w:ascii="Times New Roman" w:hAnsi="Times New Roman" w:cs="Times New Roman"/>
          <w:sz w:val="28"/>
          <w:szCs w:val="28"/>
        </w:rPr>
      </w:pPr>
    </w:p>
    <w:p w14:paraId="6CE7149B" w14:textId="77777777" w:rsidR="008E32F6" w:rsidRDefault="008E32F6" w:rsidP="003724CB">
      <w:pPr>
        <w:rPr>
          <w:rFonts w:ascii="Times New Roman" w:hAnsi="Times New Roman" w:cs="Times New Roman"/>
          <w:sz w:val="28"/>
          <w:szCs w:val="28"/>
        </w:rPr>
      </w:pPr>
    </w:p>
    <w:p w14:paraId="780E772A" w14:textId="77777777" w:rsidR="008E32F6" w:rsidRDefault="008E32F6" w:rsidP="003724CB">
      <w:pPr>
        <w:rPr>
          <w:rFonts w:ascii="Times New Roman" w:hAnsi="Times New Roman" w:cs="Times New Roman"/>
          <w:sz w:val="28"/>
          <w:szCs w:val="28"/>
        </w:rPr>
      </w:pPr>
    </w:p>
    <w:p w14:paraId="5DFE8602" w14:textId="21AA4417" w:rsidR="008E32F6" w:rsidRDefault="008E32F6" w:rsidP="003724CB">
      <w:pPr>
        <w:rPr>
          <w:rFonts w:ascii="Times New Roman" w:hAnsi="Times New Roman" w:cs="Times New Roman"/>
          <w:sz w:val="28"/>
          <w:szCs w:val="28"/>
        </w:rPr>
      </w:pPr>
    </w:p>
    <w:p w14:paraId="1C02F1D0" w14:textId="380368AB" w:rsidR="00FB40B9" w:rsidRDefault="00FB40B9" w:rsidP="003724CB">
      <w:pPr>
        <w:rPr>
          <w:rFonts w:ascii="Times New Roman" w:hAnsi="Times New Roman" w:cs="Times New Roman"/>
          <w:sz w:val="28"/>
          <w:szCs w:val="28"/>
        </w:rPr>
      </w:pPr>
    </w:p>
    <w:p w14:paraId="75D3331F" w14:textId="425D25A5" w:rsidR="00FB40B9" w:rsidRDefault="00FB40B9" w:rsidP="003724CB">
      <w:pPr>
        <w:rPr>
          <w:rFonts w:ascii="Times New Roman" w:hAnsi="Times New Roman" w:cs="Times New Roman"/>
          <w:sz w:val="28"/>
          <w:szCs w:val="28"/>
        </w:rPr>
      </w:pPr>
    </w:p>
    <w:p w14:paraId="0A7A0EAD" w14:textId="0791AD43" w:rsidR="00FB40B9" w:rsidRDefault="00FB40B9" w:rsidP="003724CB">
      <w:pPr>
        <w:rPr>
          <w:rFonts w:ascii="Times New Roman" w:hAnsi="Times New Roman" w:cs="Times New Roman"/>
          <w:sz w:val="28"/>
          <w:szCs w:val="28"/>
        </w:rPr>
      </w:pPr>
    </w:p>
    <w:p w14:paraId="7AB08F78" w14:textId="627CEE45" w:rsidR="00FB40B9" w:rsidRDefault="00FB40B9" w:rsidP="003724CB">
      <w:pPr>
        <w:rPr>
          <w:rFonts w:ascii="Times New Roman" w:hAnsi="Times New Roman" w:cs="Times New Roman"/>
          <w:sz w:val="28"/>
          <w:szCs w:val="28"/>
        </w:rPr>
      </w:pPr>
    </w:p>
    <w:p w14:paraId="6DCDBAAF" w14:textId="087FC1D1" w:rsidR="00FB40B9" w:rsidRDefault="00FB40B9" w:rsidP="003724CB">
      <w:pPr>
        <w:rPr>
          <w:rFonts w:ascii="Times New Roman" w:hAnsi="Times New Roman" w:cs="Times New Roman"/>
          <w:sz w:val="28"/>
          <w:szCs w:val="28"/>
        </w:rPr>
      </w:pPr>
    </w:p>
    <w:p w14:paraId="283B1451" w14:textId="7D873366" w:rsidR="00FB40B9" w:rsidRDefault="00FB40B9" w:rsidP="003724CB">
      <w:pPr>
        <w:rPr>
          <w:rFonts w:ascii="Times New Roman" w:hAnsi="Times New Roman" w:cs="Times New Roman"/>
          <w:sz w:val="28"/>
          <w:szCs w:val="28"/>
        </w:rPr>
      </w:pPr>
    </w:p>
    <w:p w14:paraId="46CBD74D" w14:textId="150F7992" w:rsidR="00FB40B9" w:rsidRDefault="00FB40B9" w:rsidP="003724CB">
      <w:pPr>
        <w:rPr>
          <w:rFonts w:ascii="Times New Roman" w:hAnsi="Times New Roman" w:cs="Times New Roman"/>
          <w:sz w:val="28"/>
          <w:szCs w:val="28"/>
        </w:rPr>
      </w:pPr>
    </w:p>
    <w:p w14:paraId="391F4778" w14:textId="77777777" w:rsidR="00FB40B9" w:rsidRDefault="00FB40B9" w:rsidP="003724CB">
      <w:pPr>
        <w:rPr>
          <w:rFonts w:ascii="Times New Roman" w:hAnsi="Times New Roman" w:cs="Times New Roman"/>
          <w:sz w:val="28"/>
          <w:szCs w:val="28"/>
        </w:rPr>
      </w:pPr>
    </w:p>
    <w:p w14:paraId="7025CBBF" w14:textId="77777777" w:rsidR="003724CB" w:rsidRDefault="003724CB" w:rsidP="003724CB">
      <w:pPr>
        <w:rPr>
          <w:rFonts w:ascii="Times New Roman" w:hAnsi="Times New Roman" w:cs="Times New Roman"/>
          <w:sz w:val="28"/>
          <w:szCs w:val="28"/>
        </w:rPr>
      </w:pPr>
    </w:p>
    <w:p w14:paraId="750651B3" w14:textId="77777777" w:rsidR="003724CB" w:rsidRDefault="003724CB" w:rsidP="003724CB"/>
    <w:p w14:paraId="0E792EDA" w14:textId="77777777" w:rsidR="00FB50F2" w:rsidRDefault="00FB50F2" w:rsidP="00FB50F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Согласовано:</w:t>
      </w:r>
    </w:p>
    <w:p w14:paraId="5A07072F" w14:textId="77777777" w:rsidR="004B6AB0" w:rsidRDefault="004B6AB0" w:rsidP="00FB50F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9AAB2F7" w14:textId="77777777" w:rsidR="00FA3E7F" w:rsidRDefault="001005B0" w:rsidP="00FB50F2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05B0">
        <w:rPr>
          <w:rFonts w:ascii="Times New Roman" w:eastAsia="Times New Roman" w:hAnsi="Times New Roman" w:cs="Times New Roman"/>
          <w:sz w:val="26"/>
          <w:szCs w:val="26"/>
        </w:rPr>
        <w:t xml:space="preserve">Первый заместитель главы </w:t>
      </w:r>
    </w:p>
    <w:p w14:paraId="68929E76" w14:textId="186B178B" w:rsidR="00FB50F2" w:rsidRDefault="00FA3E7F" w:rsidP="001005B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="001005B0" w:rsidRPr="001005B0">
        <w:rPr>
          <w:rFonts w:ascii="Times New Roman" w:eastAsia="Times New Roman" w:hAnsi="Times New Roman" w:cs="Times New Roman"/>
          <w:sz w:val="26"/>
          <w:szCs w:val="26"/>
        </w:rPr>
        <w:t>дминистрации</w:t>
      </w:r>
      <w:r w:rsidRPr="007437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г</w:t>
      </w:r>
      <w:r w:rsidR="001005B0" w:rsidRPr="001005B0">
        <w:rPr>
          <w:rFonts w:ascii="Times New Roman" w:eastAsia="Times New Roman" w:hAnsi="Times New Roman" w:cs="Times New Roman"/>
          <w:sz w:val="26"/>
          <w:szCs w:val="26"/>
        </w:rPr>
        <w:t xml:space="preserve">орода </w:t>
      </w:r>
      <w:r w:rsidRPr="00FA3E7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FB50F2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</w:p>
    <w:p w14:paraId="5BD5F4B3" w14:textId="77777777" w:rsidR="003724CB" w:rsidRDefault="003724CB" w:rsidP="003724CB">
      <w:pPr>
        <w:rPr>
          <w:rFonts w:ascii="Times New Roman" w:hAnsi="Times New Roman" w:cs="Times New Roman"/>
          <w:sz w:val="26"/>
          <w:szCs w:val="26"/>
        </w:rPr>
      </w:pPr>
    </w:p>
    <w:p w14:paraId="3A195D15" w14:textId="77777777" w:rsidR="00066113" w:rsidRDefault="00066113" w:rsidP="004B6AB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Финансовое управление</w:t>
      </w:r>
    </w:p>
    <w:p w14:paraId="7A14B13D" w14:textId="77777777" w:rsidR="004B6AB0" w:rsidRDefault="00066113" w:rsidP="004B6AB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Свободного</w:t>
      </w:r>
      <w:r w:rsidR="004B6AB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6E05D5C" w14:textId="51D78A24" w:rsidR="004B6AB0" w:rsidRDefault="001005B0" w:rsidP="004B6AB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FA3E7F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B6AB0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14:paraId="686A50FC" w14:textId="77777777" w:rsidR="004B6AB0" w:rsidRPr="004B6AB0" w:rsidRDefault="004B6AB0" w:rsidP="004B6AB0">
      <w:pPr>
        <w:rPr>
          <w:rFonts w:ascii="Times New Roman" w:hAnsi="Times New Roman" w:cs="Times New Roman"/>
          <w:sz w:val="26"/>
          <w:szCs w:val="26"/>
        </w:rPr>
      </w:pPr>
    </w:p>
    <w:p w14:paraId="51B1C716" w14:textId="77777777" w:rsidR="00FB50F2" w:rsidRPr="004B6AB0" w:rsidRDefault="00FB50F2" w:rsidP="00FB50F2">
      <w:pPr>
        <w:rPr>
          <w:rFonts w:ascii="Times New Roman" w:hAnsi="Times New Roman" w:cs="Times New Roman"/>
          <w:sz w:val="26"/>
          <w:szCs w:val="26"/>
        </w:rPr>
      </w:pPr>
      <w:r w:rsidRPr="004B6AB0">
        <w:rPr>
          <w:rFonts w:ascii="Times New Roman" w:hAnsi="Times New Roman" w:cs="Times New Roman"/>
          <w:sz w:val="26"/>
          <w:szCs w:val="26"/>
        </w:rPr>
        <w:t>Аналитическо-правовое управление</w:t>
      </w:r>
    </w:p>
    <w:p w14:paraId="2C2F7448" w14:textId="165C06E1" w:rsidR="00FB50F2" w:rsidRDefault="00FA3E7F" w:rsidP="00FB50F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FB50F2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14:paraId="338CA71A" w14:textId="77777777" w:rsidR="00FB50F2" w:rsidRDefault="00FB50F2" w:rsidP="00FB50F2">
      <w:pPr>
        <w:rPr>
          <w:rFonts w:ascii="Times New Roman" w:hAnsi="Times New Roman" w:cs="Times New Roman"/>
          <w:sz w:val="26"/>
          <w:szCs w:val="26"/>
        </w:rPr>
      </w:pPr>
    </w:p>
    <w:p w14:paraId="35F36C15" w14:textId="77777777" w:rsidR="00FB50F2" w:rsidRDefault="00FB50F2" w:rsidP="00FB50F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Подлежит информационному обмену: Да</w:t>
      </w:r>
    </w:p>
    <w:p w14:paraId="56864116" w14:textId="77777777" w:rsidR="00FB50F2" w:rsidRDefault="00FB50F2" w:rsidP="00FB50F2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75"/>
      </w:tblGrid>
      <w:tr w:rsidR="00FB50F2" w14:paraId="0804029B" w14:textId="77777777" w:rsidTr="00332C59">
        <w:tc>
          <w:tcPr>
            <w:tcW w:w="9675" w:type="dxa"/>
          </w:tcPr>
          <w:p w14:paraId="777BD290" w14:textId="77777777" w:rsidR="00C4415B" w:rsidRDefault="00FB50F2" w:rsidP="00C4415B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Рассылка:</w:t>
            </w:r>
          </w:p>
          <w:p w14:paraId="6449DBE4" w14:textId="77777777" w:rsidR="00C4415B" w:rsidRDefault="00C4415B" w:rsidP="00C4415B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Первый заместитель главы города, </w:t>
            </w:r>
          </w:p>
          <w:p w14:paraId="0085A428" w14:textId="0C2409BB" w:rsidR="00C4415B" w:rsidRDefault="00991088" w:rsidP="00C4415B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 администрации города</w:t>
            </w:r>
          </w:p>
          <w:p w14:paraId="43ACAE0D" w14:textId="041453C5" w:rsidR="001005B0" w:rsidRDefault="00991088" w:rsidP="009A1688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Аналитическо-правовое управление</w:t>
            </w:r>
          </w:p>
          <w:p w14:paraId="529DFBA1" w14:textId="6BC25195" w:rsidR="003724CB" w:rsidRDefault="00991088" w:rsidP="00D16A7C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бухгалтерского учета администрации города</w:t>
            </w:r>
          </w:p>
          <w:p w14:paraId="11CB3BFD" w14:textId="3B4BF4F5" w:rsidR="003724CB" w:rsidRPr="009A1688" w:rsidRDefault="00FB40B9" w:rsidP="00D16A7C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Организационно-кадровый отдел</w:t>
            </w:r>
          </w:p>
          <w:p w14:paraId="3CC90CFC" w14:textId="77777777" w:rsidR="00222141" w:rsidRDefault="00222141" w:rsidP="009A1688">
            <w:pPr>
              <w:spacing w:after="1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B50F2" w14:paraId="219AAF27" w14:textId="77777777" w:rsidTr="00332C59">
        <w:tc>
          <w:tcPr>
            <w:tcW w:w="9675" w:type="dxa"/>
            <w:hideMark/>
          </w:tcPr>
          <w:p w14:paraId="1CE4ACBB" w14:textId="77777777" w:rsidR="00CD619F" w:rsidRDefault="00CD619F" w:rsidP="00D16A7C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BC35329" w14:textId="77777777" w:rsidR="00FB50F2" w:rsidRDefault="00FB50F2" w:rsidP="00222141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Исполнитель:</w:t>
            </w:r>
          </w:p>
          <w:p w14:paraId="1A1137E9" w14:textId="6D8C9405" w:rsidR="00FB50F2" w:rsidRDefault="00BB2EDD" w:rsidP="00FB40B9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 </w:t>
            </w:r>
            <w:r w:rsidR="00FB40B9">
              <w:rPr>
                <w:rFonts w:ascii="Times New Roman" w:hAnsi="Times New Roman" w:cs="Times New Roman"/>
                <w:sz w:val="26"/>
                <w:szCs w:val="26"/>
              </w:rPr>
              <w:t>Е.В. Денисенко</w:t>
            </w:r>
          </w:p>
        </w:tc>
      </w:tr>
    </w:tbl>
    <w:p w14:paraId="304E501E" w14:textId="77777777" w:rsidR="00AA0C64" w:rsidRDefault="00AA0C64" w:rsidP="003F1073">
      <w:pPr>
        <w:rPr>
          <w:rFonts w:ascii="Times New Roman" w:hAnsi="Times New Roman" w:cs="Times New Roman"/>
          <w:sz w:val="20"/>
          <w:szCs w:val="20"/>
        </w:rPr>
      </w:pPr>
      <w:r w:rsidRPr="00AA0C64">
        <w:rPr>
          <w:rFonts w:ascii="Times New Roman" w:hAnsi="Times New Roman" w:cs="Times New Roman"/>
          <w:sz w:val="20"/>
          <w:szCs w:val="20"/>
        </w:rPr>
        <w:t>/Документы\</w:t>
      </w:r>
      <w:proofErr w:type="spellStart"/>
      <w:r w:rsidRPr="00AA0C64">
        <w:rPr>
          <w:rFonts w:ascii="Times New Roman" w:hAnsi="Times New Roman" w:cs="Times New Roman"/>
          <w:sz w:val="20"/>
          <w:szCs w:val="20"/>
        </w:rPr>
        <w:t>Гулевич</w:t>
      </w:r>
      <w:proofErr w:type="spellEnd"/>
      <w:r w:rsidRPr="00AA0C64">
        <w:rPr>
          <w:rFonts w:ascii="Times New Roman" w:hAnsi="Times New Roman" w:cs="Times New Roman"/>
          <w:sz w:val="20"/>
          <w:szCs w:val="20"/>
        </w:rPr>
        <w:t xml:space="preserve"> Т.М\Управление экономики/Порядок поощрение </w:t>
      </w:r>
      <w:proofErr w:type="spellStart"/>
      <w:r w:rsidRPr="00AA0C64">
        <w:rPr>
          <w:rFonts w:ascii="Times New Roman" w:hAnsi="Times New Roman" w:cs="Times New Roman"/>
          <w:sz w:val="20"/>
          <w:szCs w:val="20"/>
        </w:rPr>
        <w:t>муниц</w:t>
      </w:r>
      <w:proofErr w:type="spellEnd"/>
      <w:r w:rsidRPr="00AA0C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0C64">
        <w:rPr>
          <w:rFonts w:ascii="Times New Roman" w:hAnsi="Times New Roman" w:cs="Times New Roman"/>
          <w:sz w:val="20"/>
          <w:szCs w:val="20"/>
        </w:rPr>
        <w:t>упр</w:t>
      </w:r>
      <w:proofErr w:type="spellEnd"/>
      <w:r w:rsidRPr="00AA0C64">
        <w:rPr>
          <w:rFonts w:ascii="Times New Roman" w:hAnsi="Times New Roman" w:cs="Times New Roman"/>
          <w:sz w:val="20"/>
          <w:szCs w:val="20"/>
        </w:rPr>
        <w:t xml:space="preserve"> команды</w:t>
      </w:r>
      <w:r w:rsidR="00261F73" w:rsidRPr="00AA0C64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2F331313" w14:textId="705CB9BC" w:rsidR="00517904" w:rsidRDefault="00261F73" w:rsidP="003F1073">
      <w:pPr>
        <w:rPr>
          <w:sz w:val="26"/>
          <w:szCs w:val="26"/>
        </w:rPr>
      </w:pPr>
      <w:r w:rsidRPr="00AA0C64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3F1073">
        <w:rPr>
          <w:sz w:val="26"/>
          <w:szCs w:val="26"/>
        </w:rPr>
        <w:t xml:space="preserve">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</w:t>
      </w:r>
    </w:p>
    <w:p w14:paraId="21A432E3" w14:textId="77777777" w:rsidR="0074376E" w:rsidRDefault="00261F73" w:rsidP="00517904">
      <w:pPr>
        <w:ind w:left="4956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611A8">
        <w:rPr>
          <w:sz w:val="26"/>
          <w:szCs w:val="26"/>
        </w:rPr>
        <w:t xml:space="preserve"> </w:t>
      </w:r>
      <w:r w:rsidR="00517904">
        <w:rPr>
          <w:sz w:val="26"/>
          <w:szCs w:val="26"/>
        </w:rPr>
        <w:t xml:space="preserve">            </w:t>
      </w:r>
    </w:p>
    <w:p w14:paraId="38038CD2" w14:textId="5DD1ED92" w:rsidR="003F1073" w:rsidRPr="00261F73" w:rsidRDefault="0074376E" w:rsidP="00517904">
      <w:pPr>
        <w:ind w:left="4956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sz w:val="26"/>
          <w:szCs w:val="26"/>
        </w:rPr>
        <w:t xml:space="preserve">                         </w:t>
      </w:r>
      <w:r w:rsidR="00517904">
        <w:rPr>
          <w:sz w:val="26"/>
          <w:szCs w:val="26"/>
        </w:rPr>
        <w:t xml:space="preserve">   </w:t>
      </w:r>
      <w:r w:rsidR="00795315" w:rsidRPr="00261F7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F1073" w:rsidRPr="00261F73">
        <w:rPr>
          <w:rFonts w:ascii="Times New Roman" w:eastAsia="Times New Roman" w:hAnsi="Times New Roman" w:cs="Times New Roman"/>
          <w:sz w:val="28"/>
          <w:szCs w:val="28"/>
        </w:rPr>
        <w:t xml:space="preserve">риложение №1 </w:t>
      </w:r>
    </w:p>
    <w:p w14:paraId="7B3E207D" w14:textId="77777777" w:rsidR="003F1073" w:rsidRPr="00261F73" w:rsidRDefault="003F1073" w:rsidP="003F107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61F73">
        <w:rPr>
          <w:rFonts w:ascii="Times New Roman" w:eastAsia="Times New Roman" w:hAnsi="Times New Roman" w:cs="Times New Roman"/>
          <w:sz w:val="28"/>
          <w:szCs w:val="28"/>
        </w:rPr>
        <w:lastRenderedPageBreak/>
        <w:t>к постановлению</w:t>
      </w:r>
    </w:p>
    <w:p w14:paraId="19715133" w14:textId="77777777" w:rsidR="003F1073" w:rsidRPr="00261F73" w:rsidRDefault="003F1073" w:rsidP="003F107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61F73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14:paraId="2B44D9AF" w14:textId="22FF2BF4" w:rsidR="00064ABC" w:rsidRPr="00261F73" w:rsidRDefault="003F1073" w:rsidP="008F2417">
      <w:pPr>
        <w:pStyle w:val="22"/>
        <w:shd w:val="clear" w:color="auto" w:fill="auto"/>
        <w:spacing w:before="0" w:after="297" w:line="313" w:lineRule="exact"/>
        <w:ind w:left="960" w:right="17" w:firstLine="620"/>
        <w:jc w:val="left"/>
        <w:rPr>
          <w:sz w:val="28"/>
          <w:szCs w:val="28"/>
        </w:rPr>
      </w:pPr>
      <w:r w:rsidRPr="00261F73">
        <w:rPr>
          <w:sz w:val="28"/>
          <w:szCs w:val="28"/>
        </w:rPr>
        <w:t xml:space="preserve">                                                 </w:t>
      </w:r>
      <w:r w:rsidR="008611A8" w:rsidRPr="00261F73">
        <w:rPr>
          <w:sz w:val="28"/>
          <w:szCs w:val="28"/>
        </w:rPr>
        <w:t xml:space="preserve">                           </w:t>
      </w:r>
      <w:r w:rsidR="00261F73">
        <w:rPr>
          <w:sz w:val="28"/>
          <w:szCs w:val="28"/>
        </w:rPr>
        <w:t xml:space="preserve"> </w:t>
      </w:r>
      <w:r w:rsidR="0074376E">
        <w:rPr>
          <w:sz w:val="28"/>
          <w:szCs w:val="28"/>
        </w:rPr>
        <w:t>10.11.2025</w:t>
      </w:r>
      <w:bookmarkStart w:id="0" w:name="_GoBack"/>
      <w:bookmarkEnd w:id="0"/>
      <w:r w:rsidRPr="00261F73">
        <w:rPr>
          <w:sz w:val="28"/>
          <w:szCs w:val="28"/>
        </w:rPr>
        <w:t xml:space="preserve"> № </w:t>
      </w:r>
      <w:r w:rsidR="0074376E">
        <w:rPr>
          <w:sz w:val="28"/>
          <w:szCs w:val="28"/>
        </w:rPr>
        <w:t>1787</w:t>
      </w:r>
      <w:r w:rsidRPr="00261F73">
        <w:rPr>
          <w:sz w:val="28"/>
          <w:szCs w:val="28"/>
        </w:rPr>
        <w:t xml:space="preserve">      </w:t>
      </w:r>
    </w:p>
    <w:p w14:paraId="0B5FE558" w14:textId="77777777" w:rsidR="00024E9A" w:rsidRPr="008E32F6" w:rsidRDefault="00024E9A" w:rsidP="00024E9A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8E32F6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ПОРЯДОК</w:t>
      </w:r>
    </w:p>
    <w:p w14:paraId="78EE217B" w14:textId="77777777" w:rsidR="003724CB" w:rsidRPr="008E32F6" w:rsidRDefault="003724CB" w:rsidP="00024E9A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8E32F6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поощрения управленческой команды </w:t>
      </w:r>
    </w:p>
    <w:p w14:paraId="62875495" w14:textId="77777777" w:rsidR="00024E9A" w:rsidRPr="008E32F6" w:rsidRDefault="003724CB" w:rsidP="00024E9A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8E32F6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муниципального образования «город Свободный»</w:t>
      </w:r>
    </w:p>
    <w:p w14:paraId="7CC4BD5B" w14:textId="77777777" w:rsidR="00024E9A" w:rsidRPr="008E32F6" w:rsidRDefault="00024E9A" w:rsidP="00C939AC">
      <w:pPr>
        <w:pStyle w:val="ad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14:paraId="22A1351C" w14:textId="73B5BA26" w:rsidR="008E0AB2" w:rsidRPr="00C939AC" w:rsidRDefault="008E0AB2" w:rsidP="00C939AC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9AC">
        <w:rPr>
          <w:rFonts w:ascii="Times New Roman" w:hAnsi="Times New Roman" w:cs="Times New Roman"/>
          <w:sz w:val="28"/>
          <w:szCs w:val="28"/>
        </w:rPr>
        <w:t xml:space="preserve">1. Настоящий Порядок поощрения муниципальной управленческой команды муниципального образования «город </w:t>
      </w:r>
      <w:r w:rsidR="003F56B6" w:rsidRPr="00C939AC">
        <w:rPr>
          <w:rFonts w:ascii="Times New Roman" w:hAnsi="Times New Roman" w:cs="Times New Roman"/>
          <w:sz w:val="28"/>
          <w:szCs w:val="28"/>
        </w:rPr>
        <w:t xml:space="preserve">Свободный» </w:t>
      </w:r>
      <w:r w:rsidR="003F56B6">
        <w:rPr>
          <w:rFonts w:ascii="Times New Roman" w:hAnsi="Times New Roman" w:cs="Times New Roman"/>
          <w:sz w:val="28"/>
          <w:szCs w:val="28"/>
        </w:rPr>
        <w:t>(</w:t>
      </w:r>
      <w:r w:rsidR="00C76710">
        <w:rPr>
          <w:rFonts w:ascii="Times New Roman" w:hAnsi="Times New Roman" w:cs="Times New Roman"/>
          <w:sz w:val="28"/>
          <w:szCs w:val="28"/>
        </w:rPr>
        <w:t xml:space="preserve">далее по тексту – управленческая команда) </w:t>
      </w:r>
      <w:r w:rsidRPr="00C939AC">
        <w:rPr>
          <w:rFonts w:ascii="Times New Roman" w:hAnsi="Times New Roman" w:cs="Times New Roman"/>
          <w:sz w:val="28"/>
          <w:szCs w:val="28"/>
        </w:rPr>
        <w:t xml:space="preserve">за счет иного межбюджетного трансферта из бюджета Амурской области за достижение </w:t>
      </w:r>
      <w:r w:rsidR="005048AF">
        <w:rPr>
          <w:rFonts w:ascii="Times New Roman" w:hAnsi="Times New Roman" w:cs="Times New Roman"/>
          <w:sz w:val="28"/>
          <w:szCs w:val="28"/>
        </w:rPr>
        <w:t>показателей деятельности исполнительных органов Амурской области в 2025 году</w:t>
      </w:r>
      <w:r w:rsidRPr="00C939AC"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соответствии с</w:t>
      </w:r>
      <w:r w:rsidR="00652C55" w:rsidRPr="00C939AC">
        <w:rPr>
          <w:rFonts w:ascii="Times New Roman" w:hAnsi="Times New Roman" w:cs="Times New Roman"/>
          <w:sz w:val="28"/>
          <w:szCs w:val="28"/>
        </w:rPr>
        <w:t>:</w:t>
      </w:r>
      <w:r w:rsidRPr="00C939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7F4020" w14:textId="1F3A4D4C" w:rsidR="008E0AB2" w:rsidRPr="00C939AC" w:rsidRDefault="002B76CA" w:rsidP="003F56B6">
      <w:pPr>
        <w:pStyle w:val="ad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39AC">
        <w:rPr>
          <w:rFonts w:ascii="Times New Roman" w:hAnsi="Times New Roman" w:cs="Times New Roman"/>
          <w:sz w:val="28"/>
          <w:szCs w:val="28"/>
        </w:rPr>
        <w:t xml:space="preserve">- 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52C55" w:rsidRPr="00C939AC">
        <w:rPr>
          <w:rFonts w:ascii="Times New Roman" w:hAnsi="Times New Roman" w:cs="Times New Roman"/>
          <w:sz w:val="28"/>
          <w:szCs w:val="28"/>
        </w:rPr>
        <w:t>Правительства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 </w:t>
      </w:r>
      <w:r w:rsidR="00652C55" w:rsidRPr="00C939AC">
        <w:rPr>
          <w:rFonts w:ascii="Times New Roman" w:hAnsi="Times New Roman" w:cs="Times New Roman"/>
          <w:sz w:val="28"/>
          <w:szCs w:val="28"/>
        </w:rPr>
        <w:t>Амурской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 области от </w:t>
      </w:r>
      <w:r w:rsidR="005048AF">
        <w:rPr>
          <w:rFonts w:ascii="Times New Roman" w:hAnsi="Times New Roman" w:cs="Times New Roman"/>
          <w:sz w:val="28"/>
          <w:szCs w:val="28"/>
        </w:rPr>
        <w:t>29.07.2025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 №</w:t>
      </w:r>
      <w:r w:rsidR="008E32F6">
        <w:rPr>
          <w:rFonts w:ascii="Times New Roman" w:hAnsi="Times New Roman" w:cs="Times New Roman"/>
          <w:sz w:val="28"/>
          <w:szCs w:val="28"/>
        </w:rPr>
        <w:t xml:space="preserve"> </w:t>
      </w:r>
      <w:r w:rsidR="00652C55" w:rsidRPr="00C939AC">
        <w:rPr>
          <w:rFonts w:ascii="Times New Roman" w:hAnsi="Times New Roman" w:cs="Times New Roman"/>
          <w:sz w:val="28"/>
          <w:szCs w:val="28"/>
        </w:rPr>
        <w:t>5</w:t>
      </w:r>
      <w:r w:rsidR="005048AF">
        <w:rPr>
          <w:rFonts w:ascii="Times New Roman" w:hAnsi="Times New Roman" w:cs="Times New Roman"/>
          <w:sz w:val="28"/>
          <w:szCs w:val="28"/>
        </w:rPr>
        <w:t>93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 «О поощрении</w:t>
      </w:r>
      <w:r w:rsidR="00652C55" w:rsidRPr="00C939AC">
        <w:rPr>
          <w:rFonts w:ascii="Times New Roman" w:hAnsi="Times New Roman" w:cs="Times New Roman"/>
          <w:sz w:val="28"/>
          <w:szCs w:val="28"/>
        </w:rPr>
        <w:t xml:space="preserve"> региональной и муниципальных управленческих команд»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5CBD402" w14:textId="678C7281" w:rsidR="008E0AB2" w:rsidRDefault="002B76CA" w:rsidP="003F56B6">
      <w:pPr>
        <w:pStyle w:val="ad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39AC">
        <w:rPr>
          <w:rFonts w:ascii="Times New Roman" w:hAnsi="Times New Roman" w:cs="Times New Roman"/>
          <w:sz w:val="28"/>
          <w:szCs w:val="28"/>
        </w:rPr>
        <w:t xml:space="preserve">- 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652C55" w:rsidRPr="00C939AC">
        <w:rPr>
          <w:rFonts w:ascii="Times New Roman" w:hAnsi="Times New Roman" w:cs="Times New Roman"/>
          <w:sz w:val="28"/>
          <w:szCs w:val="28"/>
        </w:rPr>
        <w:t>Амурской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 области от </w:t>
      </w:r>
      <w:r w:rsidR="005048AF">
        <w:rPr>
          <w:rFonts w:ascii="Times New Roman" w:hAnsi="Times New Roman" w:cs="Times New Roman"/>
          <w:sz w:val="28"/>
          <w:szCs w:val="28"/>
        </w:rPr>
        <w:t>15.08.2025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 №</w:t>
      </w:r>
      <w:r w:rsidR="008E32F6">
        <w:rPr>
          <w:rFonts w:ascii="Times New Roman" w:hAnsi="Times New Roman" w:cs="Times New Roman"/>
          <w:sz w:val="28"/>
          <w:szCs w:val="28"/>
        </w:rPr>
        <w:t xml:space="preserve"> </w:t>
      </w:r>
      <w:r w:rsidR="005048AF">
        <w:rPr>
          <w:rFonts w:ascii="Times New Roman" w:hAnsi="Times New Roman" w:cs="Times New Roman"/>
          <w:sz w:val="28"/>
          <w:szCs w:val="28"/>
        </w:rPr>
        <w:t>637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652C55" w:rsidRPr="00C939AC">
        <w:rPr>
          <w:rFonts w:ascii="Times New Roman" w:hAnsi="Times New Roman" w:cs="Times New Roman"/>
          <w:sz w:val="28"/>
          <w:szCs w:val="28"/>
        </w:rPr>
        <w:t>Правил предоставления и методики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 распределения иных межбюджетных трансфертов </w:t>
      </w:r>
      <w:r w:rsidR="00652C55" w:rsidRPr="00C939AC">
        <w:rPr>
          <w:rFonts w:ascii="Times New Roman" w:hAnsi="Times New Roman" w:cs="Times New Roman"/>
          <w:sz w:val="28"/>
          <w:szCs w:val="28"/>
        </w:rPr>
        <w:t xml:space="preserve">бюджетам муниципальных районов, муниципальных и городских округов Амурской области на </w:t>
      </w:r>
      <w:r w:rsidR="008E0AB2" w:rsidRPr="00C939AC">
        <w:rPr>
          <w:rFonts w:ascii="Times New Roman" w:hAnsi="Times New Roman" w:cs="Times New Roman"/>
          <w:sz w:val="28"/>
          <w:szCs w:val="28"/>
        </w:rPr>
        <w:t>поощрени</w:t>
      </w:r>
      <w:r w:rsidR="00652C55" w:rsidRPr="00C939AC">
        <w:rPr>
          <w:rFonts w:ascii="Times New Roman" w:hAnsi="Times New Roman" w:cs="Times New Roman"/>
          <w:sz w:val="28"/>
          <w:szCs w:val="28"/>
        </w:rPr>
        <w:t>е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 муниципальных управленческих команд </w:t>
      </w:r>
      <w:r w:rsidR="00652C55" w:rsidRPr="00C939AC">
        <w:rPr>
          <w:rFonts w:ascii="Times New Roman" w:hAnsi="Times New Roman" w:cs="Times New Roman"/>
          <w:sz w:val="28"/>
          <w:szCs w:val="28"/>
        </w:rPr>
        <w:t xml:space="preserve">за достижение </w:t>
      </w:r>
      <w:r w:rsidR="005048AF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652C55" w:rsidRPr="00C939AC">
        <w:rPr>
          <w:rFonts w:ascii="Times New Roman" w:hAnsi="Times New Roman" w:cs="Times New Roman"/>
          <w:sz w:val="28"/>
          <w:szCs w:val="28"/>
        </w:rPr>
        <w:t xml:space="preserve">деятельности исполнительных </w:t>
      </w:r>
      <w:r w:rsidR="00502403" w:rsidRPr="00C939AC">
        <w:rPr>
          <w:rFonts w:ascii="Times New Roman" w:hAnsi="Times New Roman" w:cs="Times New Roman"/>
          <w:sz w:val="28"/>
          <w:szCs w:val="28"/>
        </w:rPr>
        <w:t>органов</w:t>
      </w:r>
      <w:r w:rsidR="00652C55" w:rsidRPr="00C939AC">
        <w:rPr>
          <w:rFonts w:ascii="Times New Roman" w:hAnsi="Times New Roman" w:cs="Times New Roman"/>
          <w:sz w:val="28"/>
          <w:szCs w:val="28"/>
        </w:rPr>
        <w:t xml:space="preserve"> Амурской области в 202</w:t>
      </w:r>
      <w:r w:rsidR="005048AF">
        <w:rPr>
          <w:rFonts w:ascii="Times New Roman" w:hAnsi="Times New Roman" w:cs="Times New Roman"/>
          <w:sz w:val="28"/>
          <w:szCs w:val="28"/>
        </w:rPr>
        <w:t>5</w:t>
      </w:r>
      <w:r w:rsidR="00652C55" w:rsidRPr="00C939AC">
        <w:rPr>
          <w:rFonts w:ascii="Times New Roman" w:hAnsi="Times New Roman" w:cs="Times New Roman"/>
          <w:sz w:val="28"/>
          <w:szCs w:val="28"/>
        </w:rPr>
        <w:t xml:space="preserve"> году»;</w:t>
      </w:r>
      <w:r w:rsidR="008E0AB2" w:rsidRPr="00C939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11AA2A" w14:textId="09138A59" w:rsidR="00604DE1" w:rsidRDefault="00604DE1" w:rsidP="003F56B6">
      <w:pPr>
        <w:pStyle w:val="ad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4371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Pr="00C939AC">
        <w:rPr>
          <w:rFonts w:ascii="Times New Roman" w:hAnsi="Times New Roman" w:cs="Times New Roman"/>
          <w:sz w:val="28"/>
          <w:szCs w:val="28"/>
        </w:rPr>
        <w:t xml:space="preserve"> Амурской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06.07.2020 № 438 «Об утверждении Правил предоставления и методики распределения дотации на поощрение достижения наилучших показателей деятельности органов местного самоуправления муниципальных районов, муниципальных и городских округов Амурской области»</w:t>
      </w:r>
      <w:r w:rsidR="006F4371">
        <w:rPr>
          <w:rFonts w:ascii="Times New Roman" w:hAnsi="Times New Roman" w:cs="Times New Roman"/>
          <w:sz w:val="28"/>
          <w:szCs w:val="28"/>
        </w:rPr>
        <w:t>;</w:t>
      </w:r>
    </w:p>
    <w:p w14:paraId="569A58EB" w14:textId="567ADB7D" w:rsidR="006F4371" w:rsidRPr="00C939AC" w:rsidRDefault="006F4371" w:rsidP="003F56B6">
      <w:pPr>
        <w:pStyle w:val="ad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распоряжением Губернатора Амурской области от 28.07.2025 № 117-р «О региональной и муниципальных управленческих командах». </w:t>
      </w:r>
    </w:p>
    <w:p w14:paraId="67911608" w14:textId="33E3A9F4" w:rsidR="00502403" w:rsidRPr="00D74AD8" w:rsidRDefault="002B76CA" w:rsidP="003F56B6">
      <w:pPr>
        <w:pStyle w:val="ad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74AD8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02403" w:rsidRPr="00D74AD8">
        <w:rPr>
          <w:rFonts w:ascii="Times New Roman" w:hAnsi="Times New Roman" w:cs="Times New Roman"/>
          <w:color w:val="auto"/>
          <w:sz w:val="28"/>
          <w:szCs w:val="28"/>
        </w:rPr>
        <w:t>постановлением П</w:t>
      </w:r>
      <w:r w:rsidR="008E0AB2" w:rsidRPr="00D74AD8">
        <w:rPr>
          <w:rFonts w:ascii="Times New Roman" w:hAnsi="Times New Roman" w:cs="Times New Roman"/>
          <w:color w:val="auto"/>
          <w:sz w:val="28"/>
          <w:szCs w:val="28"/>
        </w:rPr>
        <w:t xml:space="preserve">равительства </w:t>
      </w:r>
      <w:r w:rsidR="00502403" w:rsidRPr="00D74AD8">
        <w:rPr>
          <w:rFonts w:ascii="Times New Roman" w:hAnsi="Times New Roman" w:cs="Times New Roman"/>
          <w:color w:val="auto"/>
          <w:sz w:val="28"/>
          <w:szCs w:val="28"/>
        </w:rPr>
        <w:t>Амурской</w:t>
      </w:r>
      <w:r w:rsidR="008E0AB2" w:rsidRPr="00D74AD8">
        <w:rPr>
          <w:rFonts w:ascii="Times New Roman" w:hAnsi="Times New Roman" w:cs="Times New Roman"/>
          <w:color w:val="auto"/>
          <w:sz w:val="28"/>
          <w:szCs w:val="28"/>
        </w:rPr>
        <w:t xml:space="preserve"> области от </w:t>
      </w:r>
      <w:r w:rsidR="00D74AD8" w:rsidRPr="00D74AD8">
        <w:rPr>
          <w:rFonts w:ascii="Times New Roman" w:hAnsi="Times New Roman" w:cs="Times New Roman"/>
          <w:color w:val="auto"/>
          <w:sz w:val="28"/>
          <w:szCs w:val="28"/>
        </w:rPr>
        <w:t>26.09.2025</w:t>
      </w:r>
      <w:r w:rsidR="008E0AB2" w:rsidRPr="00D74AD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8E32F6" w:rsidRPr="00D74AD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74AD8" w:rsidRPr="00D74AD8">
        <w:rPr>
          <w:rFonts w:ascii="Times New Roman" w:hAnsi="Times New Roman" w:cs="Times New Roman"/>
          <w:color w:val="auto"/>
          <w:sz w:val="28"/>
          <w:szCs w:val="28"/>
        </w:rPr>
        <w:t>736</w:t>
      </w:r>
      <w:r w:rsidR="008E0AB2" w:rsidRPr="00D74AD8">
        <w:rPr>
          <w:rFonts w:ascii="Times New Roman" w:hAnsi="Times New Roman" w:cs="Times New Roman"/>
          <w:color w:val="auto"/>
          <w:sz w:val="28"/>
          <w:szCs w:val="28"/>
        </w:rPr>
        <w:t xml:space="preserve"> «О распределении иных межбюджетных трансфертов </w:t>
      </w:r>
      <w:r w:rsidR="00502403" w:rsidRPr="00D74AD8">
        <w:rPr>
          <w:rFonts w:ascii="Times New Roman" w:hAnsi="Times New Roman" w:cs="Times New Roman"/>
          <w:color w:val="auto"/>
          <w:sz w:val="28"/>
          <w:szCs w:val="28"/>
        </w:rPr>
        <w:t xml:space="preserve">бюджетам муниципальных районов, муниципальных и городских округов Амурской области на поощрение муниципальных управленческих команд за достижение значений (уровней) показателей </w:t>
      </w:r>
      <w:r w:rsidR="00D74AD8" w:rsidRPr="00D74AD8">
        <w:rPr>
          <w:rFonts w:ascii="Times New Roman" w:hAnsi="Times New Roman" w:cs="Times New Roman"/>
          <w:color w:val="auto"/>
          <w:sz w:val="28"/>
          <w:szCs w:val="28"/>
        </w:rPr>
        <w:t xml:space="preserve">деятельности </w:t>
      </w:r>
      <w:r w:rsidR="00502403" w:rsidRPr="00D74AD8">
        <w:rPr>
          <w:rFonts w:ascii="Times New Roman" w:hAnsi="Times New Roman" w:cs="Times New Roman"/>
          <w:color w:val="auto"/>
          <w:sz w:val="28"/>
          <w:szCs w:val="28"/>
        </w:rPr>
        <w:t>исполнительных органов Амурской области в 202</w:t>
      </w:r>
      <w:r w:rsidR="00D74AD8" w:rsidRPr="00D74AD8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502403" w:rsidRPr="00D74AD8">
        <w:rPr>
          <w:rFonts w:ascii="Times New Roman" w:hAnsi="Times New Roman" w:cs="Times New Roman"/>
          <w:color w:val="auto"/>
          <w:sz w:val="28"/>
          <w:szCs w:val="28"/>
        </w:rPr>
        <w:t xml:space="preserve"> году»</w:t>
      </w:r>
      <w:r w:rsidRPr="00D74AD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440731C8" w14:textId="77777777" w:rsidR="008E0AB2" w:rsidRPr="00C939AC" w:rsidRDefault="008E0AB2" w:rsidP="00C939AC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9AC">
        <w:rPr>
          <w:rFonts w:ascii="Times New Roman" w:hAnsi="Times New Roman" w:cs="Times New Roman"/>
          <w:sz w:val="28"/>
          <w:szCs w:val="28"/>
        </w:rPr>
        <w:t xml:space="preserve">2. </w:t>
      </w:r>
      <w:r w:rsidR="00D44128" w:rsidRPr="00C939AC">
        <w:rPr>
          <w:rFonts w:ascii="Times New Roman" w:hAnsi="Times New Roman" w:cs="Times New Roman"/>
          <w:sz w:val="28"/>
          <w:szCs w:val="28"/>
        </w:rPr>
        <w:t>Состав муниципальной управленческой команды определяется муниципальным правовым актом администрации города Свободного</w:t>
      </w:r>
      <w:r w:rsidR="00CE410A">
        <w:rPr>
          <w:rFonts w:ascii="Times New Roman" w:hAnsi="Times New Roman" w:cs="Times New Roman"/>
          <w:sz w:val="28"/>
          <w:szCs w:val="28"/>
        </w:rPr>
        <w:t>.</w:t>
      </w:r>
    </w:p>
    <w:p w14:paraId="42C1F47E" w14:textId="77777777" w:rsidR="00461E9C" w:rsidRDefault="008E0AB2" w:rsidP="00CE410A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9AC">
        <w:rPr>
          <w:rFonts w:ascii="Times New Roman" w:hAnsi="Times New Roman" w:cs="Times New Roman"/>
          <w:sz w:val="28"/>
          <w:szCs w:val="28"/>
        </w:rPr>
        <w:t>3. Поощрение</w:t>
      </w:r>
      <w:r w:rsidR="00AD0390">
        <w:rPr>
          <w:rFonts w:ascii="Times New Roman" w:hAnsi="Times New Roman" w:cs="Times New Roman"/>
          <w:sz w:val="28"/>
          <w:szCs w:val="28"/>
        </w:rPr>
        <w:t xml:space="preserve"> участников муниципальной управленческой команды </w:t>
      </w:r>
      <w:r w:rsidRPr="00C939A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D0390">
        <w:rPr>
          <w:rFonts w:ascii="Times New Roman" w:hAnsi="Times New Roman" w:cs="Times New Roman"/>
          <w:sz w:val="28"/>
          <w:szCs w:val="28"/>
        </w:rPr>
        <w:t>единовременно</w:t>
      </w:r>
      <w:r w:rsidR="00D74AD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CD5BB8" w14:textId="09B77409" w:rsidR="00461E9C" w:rsidRPr="00461E9C" w:rsidRDefault="00461E9C" w:rsidP="003F56B6">
      <w:pPr>
        <w:pStyle w:val="14"/>
        <w:tabs>
          <w:tab w:val="left" w:pos="1076"/>
        </w:tabs>
        <w:ind w:firstLine="567"/>
        <w:jc w:val="both"/>
      </w:pPr>
      <w:r>
        <w:t xml:space="preserve">4. </w:t>
      </w:r>
      <w:r w:rsidR="003F56B6">
        <w:t xml:space="preserve"> </w:t>
      </w:r>
      <w:r w:rsidR="00E656D1" w:rsidRPr="00D74AD8">
        <w:t>Члены управленческой команды должны замещать должности в период с 01.01.2024 по 31.12.2024 и находится в штатах органа местного самоуправления и подведомственных органу местного самоуправления на дату принятия решения о выплате поощрения</w:t>
      </w:r>
      <w:r w:rsidR="00225EF5">
        <w:t>.</w:t>
      </w:r>
      <w:r>
        <w:t xml:space="preserve"> </w:t>
      </w:r>
    </w:p>
    <w:p w14:paraId="1F1980E0" w14:textId="5AC84F13" w:rsidR="00C76710" w:rsidRPr="00FB42CD" w:rsidRDefault="00461E9C" w:rsidP="003F56B6">
      <w:pPr>
        <w:pStyle w:val="14"/>
        <w:tabs>
          <w:tab w:val="left" w:pos="1040"/>
        </w:tabs>
        <w:ind w:firstLine="567"/>
        <w:jc w:val="both"/>
      </w:pPr>
      <w:r>
        <w:rPr>
          <w:color w:val="000000"/>
        </w:rPr>
        <w:t xml:space="preserve">5. </w:t>
      </w:r>
      <w:r w:rsidR="00C76710" w:rsidRPr="00FB42CD">
        <w:rPr>
          <w:color w:val="000000"/>
        </w:rPr>
        <w:t xml:space="preserve">Средства фонда поощрения участников управленческой команды </w:t>
      </w:r>
      <w:r w:rsidR="00DF1A33">
        <w:rPr>
          <w:color w:val="000000"/>
        </w:rPr>
        <w:t>(за исключением средств фонда на поощрение главы</w:t>
      </w:r>
      <w:r w:rsidR="0057444D">
        <w:rPr>
          <w:color w:val="000000"/>
        </w:rPr>
        <w:t xml:space="preserve"> города Свободного</w:t>
      </w:r>
      <w:r w:rsidR="00DF1A33">
        <w:rPr>
          <w:color w:val="000000"/>
        </w:rPr>
        <w:t xml:space="preserve">) </w:t>
      </w:r>
      <w:r w:rsidR="00C76710" w:rsidRPr="00FB42CD">
        <w:rPr>
          <w:color w:val="000000"/>
        </w:rPr>
        <w:t>расходуются с учетом следующих особенностей:</w:t>
      </w:r>
    </w:p>
    <w:p w14:paraId="3071E2F9" w14:textId="0552A54F" w:rsidR="00C76710" w:rsidRPr="00E656D1" w:rsidRDefault="00E656D1" w:rsidP="00C76710">
      <w:pPr>
        <w:pStyle w:val="14"/>
        <w:numPr>
          <w:ilvl w:val="0"/>
          <w:numId w:val="11"/>
        </w:numPr>
        <w:tabs>
          <w:tab w:val="left" w:pos="1076"/>
        </w:tabs>
        <w:ind w:firstLine="720"/>
        <w:jc w:val="both"/>
        <w:rPr>
          <w:i/>
          <w:iCs/>
        </w:rPr>
      </w:pPr>
      <w:r>
        <w:rPr>
          <w:color w:val="000000"/>
        </w:rPr>
        <w:lastRenderedPageBreak/>
        <w:t>60</w:t>
      </w:r>
      <w:r w:rsidR="00C76710" w:rsidRPr="00FB42CD">
        <w:rPr>
          <w:color w:val="000000"/>
        </w:rPr>
        <w:t xml:space="preserve"> % фонда - на поощрение </w:t>
      </w:r>
      <w:r w:rsidR="008A2782">
        <w:rPr>
          <w:color w:val="000000"/>
        </w:rPr>
        <w:t xml:space="preserve">членов </w:t>
      </w:r>
      <w:r w:rsidR="00C76710" w:rsidRPr="00FB42CD">
        <w:rPr>
          <w:color w:val="000000"/>
        </w:rPr>
        <w:t>управленческой команды;</w:t>
      </w:r>
      <w:r>
        <w:rPr>
          <w:color w:val="000000"/>
        </w:rPr>
        <w:t xml:space="preserve"> </w:t>
      </w:r>
    </w:p>
    <w:p w14:paraId="1C1D3CE1" w14:textId="6F42E629" w:rsidR="00C76710" w:rsidRPr="00FB42CD" w:rsidRDefault="00E656D1" w:rsidP="00C76710">
      <w:pPr>
        <w:pStyle w:val="14"/>
        <w:numPr>
          <w:ilvl w:val="0"/>
          <w:numId w:val="11"/>
        </w:numPr>
        <w:tabs>
          <w:tab w:val="left" w:pos="1087"/>
        </w:tabs>
        <w:ind w:firstLine="720"/>
        <w:jc w:val="both"/>
      </w:pPr>
      <w:r>
        <w:rPr>
          <w:color w:val="000000"/>
        </w:rPr>
        <w:t>4</w:t>
      </w:r>
      <w:r w:rsidR="00C76710" w:rsidRPr="00FB42CD">
        <w:rPr>
          <w:color w:val="000000"/>
        </w:rPr>
        <w:t>0 % фонда - по решению главы города на поощрение (дополнительное поощрение) любых участников управленческой команды, включая руководителей и работников муниципальных учреждений города, с учетом их личного вклада в достижение значений показателей.</w:t>
      </w:r>
    </w:p>
    <w:p w14:paraId="47F0B9F7" w14:textId="439AA5AC" w:rsidR="008A2782" w:rsidRPr="00E66A5A" w:rsidRDefault="008A2782" w:rsidP="008A278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t xml:space="preserve">   6</w:t>
      </w:r>
      <w:r w:rsidRPr="00461E9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Размер поощрения члену управленческой команды рассчитывается по следующей формуле: </w:t>
      </w:r>
    </w:p>
    <w:p w14:paraId="791B042E" w14:textId="77777777" w:rsidR="008A2782" w:rsidRPr="001E03D3" w:rsidRDefault="0074376E" w:rsidP="008A2782">
      <w:pPr>
        <w:pStyle w:val="14"/>
        <w:tabs>
          <w:tab w:val="left" w:pos="1076"/>
        </w:tabs>
        <w:spacing w:before="240"/>
        <w:jc w:val="both"/>
        <w:rPr>
          <w:color w:val="000000"/>
          <w:sz w:val="32"/>
          <w:szCs w:val="32"/>
        </w:rPr>
      </w:pPr>
      <m:oMath>
        <m:sSub>
          <m:sSubPr>
            <m:ctrlPr>
              <w:rPr>
                <w:rFonts w:ascii="Cambria Math" w:hAnsi="Cambria Math" w:cs="Cambria Math"/>
                <w:i/>
                <w:color w:val="000000"/>
                <w:sz w:val="32"/>
                <w:szCs w:val="32"/>
              </w:rPr>
            </m:ctrlPr>
          </m:sSubPr>
          <m:e>
            <m:r>
              <w:rPr>
                <w:rFonts w:ascii="Cambria Math" w:hAnsi="Cambria Math" w:cs="Cambria Math"/>
                <w:color w:val="000000"/>
                <w:sz w:val="32"/>
                <w:szCs w:val="32"/>
              </w:rPr>
              <m:t>В</m:t>
            </m:r>
          </m:e>
          <m:sub>
            <m:r>
              <w:rPr>
                <w:rFonts w:ascii="Cambria Math" w:hAnsi="Cambria Math" w:cs="Cambria Math"/>
                <w:color w:val="000000"/>
                <w:sz w:val="32"/>
                <w:szCs w:val="32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Cambria Math"/>
            <w:color w:val="000000"/>
            <w:sz w:val="32"/>
            <w:szCs w:val="32"/>
          </w:rPr>
          <m:t>=</m:t>
        </m:r>
        <m:r>
          <w:rPr>
            <w:rFonts w:ascii="Cambria Math" w:hAnsi="Cambria Math" w:cs="Cambria Math"/>
            <w:color w:val="000000"/>
            <w:sz w:val="32"/>
            <w:szCs w:val="32"/>
          </w:rPr>
          <m:t>Рмбт ×(</m:t>
        </m:r>
        <m:f>
          <m:fPr>
            <m:ctrlPr>
              <w:rPr>
                <w:rFonts w:ascii="Cambria Math" w:hAnsi="Cambria Math"/>
                <w:color w:val="000000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32"/>
                    <w:szCs w:val="32"/>
                  </w:rPr>
                  <m:t>С</m:t>
                </m:r>
              </m:e>
              <m:sub>
                <m:r>
                  <w:rPr>
                    <w:rFonts w:ascii="Cambria Math" w:hAnsi="Cambria Math"/>
                    <w:color w:val="000000"/>
                    <w:sz w:val="32"/>
                    <w:szCs w:val="32"/>
                    <w:lang w:val="en-US"/>
                  </w:rPr>
                  <m:t>i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Cambria Math"/>
                <w:color w:val="000000"/>
                <w:sz w:val="32"/>
                <w:szCs w:val="32"/>
              </w:rPr>
              <m:t>Cобщ</m:t>
            </m:r>
          </m:den>
        </m:f>
      </m:oMath>
      <w:r w:rsidR="008A2782" w:rsidRPr="001E03D3">
        <w:rPr>
          <w:color w:val="000000"/>
          <w:sz w:val="32"/>
          <w:szCs w:val="32"/>
        </w:rPr>
        <w:t xml:space="preserve"> </w:t>
      </w:r>
      <w:proofErr w:type="gramStart"/>
      <w:r w:rsidR="008A2782" w:rsidRPr="001E03D3">
        <w:rPr>
          <w:color w:val="000000"/>
          <w:sz w:val="32"/>
          <w:szCs w:val="32"/>
        </w:rPr>
        <w:t>)</w:t>
      </w:r>
      <w:r w:rsidR="008A2782">
        <w:rPr>
          <w:color w:val="000000"/>
          <w:sz w:val="32"/>
          <w:szCs w:val="32"/>
        </w:rPr>
        <w:t xml:space="preserve"> ,</w:t>
      </w:r>
      <w:proofErr w:type="gramEnd"/>
      <w:r w:rsidR="008A2782">
        <w:rPr>
          <w:color w:val="000000"/>
          <w:sz w:val="32"/>
          <w:szCs w:val="32"/>
        </w:rPr>
        <w:t xml:space="preserve"> </w:t>
      </w:r>
      <w:r w:rsidR="008A2782" w:rsidRPr="001E03D3">
        <w:rPr>
          <w:color w:val="000000"/>
        </w:rPr>
        <w:t>где</w:t>
      </w:r>
    </w:p>
    <w:p w14:paraId="1C7C558B" w14:textId="77777777" w:rsidR="008A2782" w:rsidRDefault="008A2782" w:rsidP="008A2782">
      <w:pPr>
        <w:shd w:val="clear" w:color="auto" w:fill="FFFFFF"/>
        <w:rPr>
          <w:i/>
          <w:iCs/>
          <w:color w:val="FF0000"/>
        </w:rPr>
      </w:pPr>
    </w:p>
    <w:p w14:paraId="68EA80A6" w14:textId="77777777" w:rsidR="008A2782" w:rsidRPr="00225EF5" w:rsidRDefault="008A2782" w:rsidP="008A2782">
      <w:pPr>
        <w:shd w:val="clear" w:color="auto" w:fill="FFFFFF"/>
        <w:ind w:firstLine="40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5EF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</w:t>
      </w:r>
      <w:proofErr w:type="spellStart"/>
      <w:proofErr w:type="gramStart"/>
      <w:r w:rsidRPr="00225EF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vertAlign w:val="subscript"/>
          <w:lang w:val="en-US"/>
        </w:rPr>
        <w:t>i</w:t>
      </w:r>
      <w:proofErr w:type="spellEnd"/>
      <w:r w:rsidRPr="00225EF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vertAlign w:val="subscript"/>
        </w:rPr>
        <w:t xml:space="preserve">  </w:t>
      </w:r>
      <w:r w:rsidRPr="00225EF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-</w:t>
      </w:r>
      <w:proofErr w:type="gramEnd"/>
      <w:r w:rsidRPr="00225EF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сумма выплат i-тому работнику;</w:t>
      </w:r>
    </w:p>
    <w:p w14:paraId="07564144" w14:textId="77777777" w:rsidR="008A2782" w:rsidRPr="00225EF5" w:rsidRDefault="008A2782" w:rsidP="008A2782">
      <w:pPr>
        <w:shd w:val="clear" w:color="auto" w:fill="FFFFFF"/>
        <w:ind w:firstLine="40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31282D5" w14:textId="77777777" w:rsidR="008A2782" w:rsidRDefault="008A2782" w:rsidP="008A2782">
      <w:pPr>
        <w:shd w:val="clear" w:color="auto" w:fill="FFFFFF"/>
        <w:tabs>
          <w:tab w:val="left" w:pos="9639"/>
        </w:tabs>
        <w:ind w:firstLine="4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25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Рмбт</w:t>
      </w:r>
      <w:proofErr w:type="spellEnd"/>
      <w:r w:rsidRPr="00225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общий размер межбюджетного трансферта, предоставленного</w:t>
      </w:r>
      <w:r w:rsidRPr="00225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муниципальному образованию, за вычетом расходов на взносы по</w:t>
      </w:r>
      <w:r w:rsidRPr="00225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обязательному социальному страхованию</w:t>
      </w:r>
      <w:r w:rsidRPr="00225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4831D08A" w14:textId="77777777" w:rsidR="008A2782" w:rsidRPr="00B96052" w:rsidRDefault="008A2782" w:rsidP="008A2782">
      <w:pPr>
        <w:shd w:val="clear" w:color="auto" w:fill="FFFFFF"/>
        <w:ind w:firstLine="4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5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proofErr w:type="spellStart"/>
      <w:r w:rsidRPr="00225EF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  <w:proofErr w:type="spellEnd"/>
      <w:r w:rsidRPr="00225EF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25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сумма начисленных выплат i-тому работнику за период с 01.01.202</w:t>
      </w:r>
      <w:r w:rsidRPr="00225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31.12.202</w:t>
      </w:r>
      <w:r w:rsidRPr="00225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225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 учета компенсации за неиспользованный отпуск, единовременной выплаты при предоставлении ежегодного оплачиваемого отпуска, материальной помощи и иных единовременных выплат за счет экономии по фонду оплаты труда и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состоящая из:</w:t>
      </w:r>
    </w:p>
    <w:p w14:paraId="3A1A0996" w14:textId="77777777" w:rsidR="008A2782" w:rsidRPr="00B96052" w:rsidRDefault="008A2782" w:rsidP="008A2782">
      <w:pPr>
        <w:shd w:val="clear" w:color="auto" w:fill="FFFFFF"/>
        <w:ind w:firstLine="4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для муниципальных служащих - из должностного оклада, ежемесячной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надбавки за выслугу лет, надбавки за особые условия муниципальной службы,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ежемесячного денежного поощрения и ежемесячной надбавки за классный чин;</w:t>
      </w:r>
    </w:p>
    <w:p w14:paraId="13EE95F6" w14:textId="77777777" w:rsidR="008A2782" w:rsidRPr="00B96052" w:rsidRDefault="008A2782" w:rsidP="008A2782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для работников, замещающих должности, не являющиеся должностями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 службы – из должностного оклада, ежемесячной надбавки 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выслугу лет, ежемесячной надбавки за сложность, напряжённость и высокие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достижения в труде, ежемесячного денежного поощрения;</w:t>
      </w:r>
    </w:p>
    <w:p w14:paraId="42FBC95F" w14:textId="77777777" w:rsidR="008A2782" w:rsidRPr="00A05A8F" w:rsidRDefault="008A2782" w:rsidP="008A2782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05A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для работников </w:t>
      </w:r>
      <w:r w:rsidRPr="00A05A8F">
        <w:rPr>
          <w:rFonts w:ascii="Times New Roman" w:hAnsi="Times New Roman" w:cs="Times New Roman"/>
          <w:color w:val="auto"/>
          <w:sz w:val="28"/>
          <w:szCs w:val="28"/>
        </w:rPr>
        <w:t>муниципальных бюджетных, автономных и казенных учреждений</w:t>
      </w:r>
      <w:r w:rsidRPr="00A05A8F">
        <w:rPr>
          <w:rFonts w:ascii="Times New Roman" w:eastAsia="Times New Roman" w:hAnsi="Times New Roman" w:cs="Times New Roman"/>
          <w:color w:val="auto"/>
          <w:sz w:val="28"/>
          <w:szCs w:val="28"/>
        </w:rPr>
        <w:t>, включённых в структуру администрации муниципального образования, - из должностного оклада, выплат компенсационного и стимулирующего характера).</w:t>
      </w:r>
    </w:p>
    <w:p w14:paraId="50691488" w14:textId="77777777" w:rsidR="008A2782" w:rsidRPr="00A05A8F" w:rsidRDefault="008A2782" w:rsidP="008A2782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05A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</w:t>
      </w:r>
      <w:r w:rsidRPr="00A05A8F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</w:rPr>
        <w:t xml:space="preserve">общ </w:t>
      </w:r>
      <w:r w:rsidRPr="00A05A8F">
        <w:rPr>
          <w:rFonts w:ascii="Times New Roman" w:eastAsia="Times New Roman" w:hAnsi="Times New Roman" w:cs="Times New Roman"/>
          <w:color w:val="auto"/>
          <w:sz w:val="28"/>
          <w:szCs w:val="28"/>
        </w:rPr>
        <w:t>– сумма начисленных выплат всем членам управленческой команды за период с 01.01.2024 по 31.12.2024, состоящая из:</w:t>
      </w:r>
    </w:p>
    <w:p w14:paraId="6A458922" w14:textId="77777777" w:rsidR="008A2782" w:rsidRPr="00B96052" w:rsidRDefault="008A2782" w:rsidP="008A2782">
      <w:pPr>
        <w:shd w:val="clear" w:color="auto" w:fill="FFFFFF"/>
        <w:ind w:firstLine="4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для муниципальных служащих - из должностного оклада, ежемесячной</w:t>
      </w:r>
    </w:p>
    <w:p w14:paraId="08AAD47E" w14:textId="77777777" w:rsidR="008A2782" w:rsidRPr="00B96052" w:rsidRDefault="008A2782" w:rsidP="008A278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надбавки за выслугу лет, надбавки за особые условия муниципальной службы,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 выполнение особо важных и сложных заданий, </w:t>
      </w:r>
      <w:r w:rsidRPr="00B96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ежемесячного денежного поощрения и ежемесячной надбавки за классный чин;</w:t>
      </w:r>
    </w:p>
    <w:p w14:paraId="1CA691E9" w14:textId="7C29D57A" w:rsidR="008A2782" w:rsidRDefault="008A2782" w:rsidP="008A2782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05A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для работников и руководителей </w:t>
      </w:r>
      <w:r w:rsidRPr="00A05A8F">
        <w:rPr>
          <w:rFonts w:ascii="Times New Roman" w:hAnsi="Times New Roman" w:cs="Times New Roman"/>
          <w:color w:val="auto"/>
          <w:sz w:val="28"/>
          <w:szCs w:val="28"/>
        </w:rPr>
        <w:t>муниципальных учреждений города</w:t>
      </w:r>
      <w:r w:rsidRPr="00A05A8F">
        <w:rPr>
          <w:rFonts w:ascii="Times New Roman" w:eastAsia="Times New Roman" w:hAnsi="Times New Roman" w:cs="Times New Roman"/>
          <w:color w:val="auto"/>
          <w:sz w:val="28"/>
          <w:szCs w:val="28"/>
        </w:rPr>
        <w:t>, - из должностного оклада, выплат компенсационного и стимулирующего характера.</w:t>
      </w:r>
    </w:p>
    <w:p w14:paraId="649AA799" w14:textId="54A3D98B" w:rsidR="008A2782" w:rsidRPr="001005B0" w:rsidRDefault="008A2782" w:rsidP="008A2782">
      <w:pPr>
        <w:pStyle w:val="14"/>
        <w:tabs>
          <w:tab w:val="left" w:pos="709"/>
        </w:tabs>
        <w:ind w:firstLine="0"/>
        <w:jc w:val="both"/>
      </w:pPr>
      <w:r>
        <w:tab/>
        <w:t xml:space="preserve">Решение о выплате </w:t>
      </w:r>
      <w:r w:rsidRPr="001005B0">
        <w:t>оформляется распоряжением администрации города, подготовку которого осуществляет организационно- кадровый отдел администрации города.</w:t>
      </w:r>
    </w:p>
    <w:p w14:paraId="4FB4555F" w14:textId="65AECF9F" w:rsidR="00FB42CD" w:rsidRPr="001005B0" w:rsidRDefault="008A2782" w:rsidP="008A2782">
      <w:pPr>
        <w:pStyle w:val="14"/>
        <w:tabs>
          <w:tab w:val="left" w:pos="709"/>
        </w:tabs>
        <w:ind w:firstLine="0"/>
        <w:jc w:val="both"/>
      </w:pPr>
      <w:r>
        <w:tab/>
        <w:t>7</w:t>
      </w:r>
      <w:r w:rsidR="008E0AB2" w:rsidRPr="001005B0">
        <w:t xml:space="preserve">. Размер </w:t>
      </w:r>
      <w:r w:rsidR="00F66565" w:rsidRPr="001005B0">
        <w:t xml:space="preserve">дополнительного </w:t>
      </w:r>
      <w:r w:rsidR="00821161" w:rsidRPr="001005B0">
        <w:t xml:space="preserve">поощрения </w:t>
      </w:r>
      <w:r w:rsidRPr="00FB42CD">
        <w:rPr>
          <w:color w:val="000000"/>
        </w:rPr>
        <w:t xml:space="preserve">любых участников управленческой команды, включая руководителей и работников муниципальных учреждений города, с учетом их личного вклада в </w:t>
      </w:r>
      <w:r>
        <w:rPr>
          <w:color w:val="000000"/>
        </w:rPr>
        <w:t xml:space="preserve">достижение значений показателей </w:t>
      </w:r>
      <w:r w:rsidR="00821161" w:rsidRPr="001005B0">
        <w:t xml:space="preserve">принимается главой </w:t>
      </w:r>
      <w:r w:rsidR="00530418" w:rsidRPr="001005B0">
        <w:t>города</w:t>
      </w:r>
      <w:r w:rsidR="00FB42CD" w:rsidRPr="001005B0">
        <w:t xml:space="preserve"> и оформляется распоряжением администрации </w:t>
      </w:r>
      <w:r w:rsidR="00FB42CD" w:rsidRPr="001005B0">
        <w:lastRenderedPageBreak/>
        <w:t>города, подготовку которого осуществляет организационно- кадровый отдел администрации города.</w:t>
      </w:r>
    </w:p>
    <w:p w14:paraId="543BED02" w14:textId="3A92A524" w:rsidR="00FB42CD" w:rsidRDefault="00FB42CD" w:rsidP="00FB42CD">
      <w:pPr>
        <w:pStyle w:val="14"/>
        <w:tabs>
          <w:tab w:val="left" w:pos="1087"/>
        </w:tabs>
        <w:jc w:val="both"/>
        <w:rPr>
          <w:color w:val="000000"/>
        </w:rPr>
      </w:pPr>
      <w:r w:rsidRPr="001005B0">
        <w:t xml:space="preserve">    З</w:t>
      </w:r>
      <w:r w:rsidR="00821161" w:rsidRPr="001005B0">
        <w:t>аместител</w:t>
      </w:r>
      <w:r w:rsidRPr="001005B0">
        <w:t>и главы</w:t>
      </w:r>
      <w:r w:rsidR="00E65144" w:rsidRPr="001005B0">
        <w:t>, начальник</w:t>
      </w:r>
      <w:r w:rsidRPr="001005B0">
        <w:t>и</w:t>
      </w:r>
      <w:r w:rsidR="00E65144" w:rsidRPr="001005B0">
        <w:t xml:space="preserve"> </w:t>
      </w:r>
      <w:r w:rsidRPr="001005B0">
        <w:t xml:space="preserve">управлений и </w:t>
      </w:r>
      <w:r w:rsidR="00E65144" w:rsidRPr="001005B0">
        <w:t xml:space="preserve">отделов </w:t>
      </w:r>
      <w:r w:rsidRPr="001005B0">
        <w:t>могут ходатайствовать перед главой о поощрении работников с</w:t>
      </w:r>
      <w:r w:rsidRPr="001005B0">
        <w:rPr>
          <w:color w:val="000000"/>
        </w:rPr>
        <w:t xml:space="preserve"> учетом их личного вклада в достижение значений показателей.</w:t>
      </w:r>
    </w:p>
    <w:p w14:paraId="1A005B37" w14:textId="11C5C0B9" w:rsidR="00530418" w:rsidRDefault="00461E9C" w:rsidP="003F56B6">
      <w:pPr>
        <w:pStyle w:val="ad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5A8F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530418" w:rsidRPr="00A05A8F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8C3D9E" w:rsidRPr="00A05A8F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530418" w:rsidRPr="00A05A8F">
        <w:rPr>
          <w:rFonts w:ascii="Times New Roman" w:hAnsi="Times New Roman" w:cs="Times New Roman"/>
          <w:color w:val="auto"/>
          <w:sz w:val="28"/>
          <w:szCs w:val="28"/>
        </w:rPr>
        <w:t xml:space="preserve">азмер поощрения </w:t>
      </w:r>
      <w:r w:rsidR="008C3D9E" w:rsidRPr="00A05A8F">
        <w:rPr>
          <w:rFonts w:ascii="Times New Roman" w:hAnsi="Times New Roman" w:cs="Times New Roman"/>
          <w:color w:val="auto"/>
          <w:sz w:val="28"/>
          <w:szCs w:val="28"/>
        </w:rPr>
        <w:t>главе муниципального образования «город Свободный» определяется и утверждается в соответствии с порядком поощрения</w:t>
      </w:r>
      <w:r w:rsidR="004A7819">
        <w:rPr>
          <w:rFonts w:ascii="Times New Roman" w:hAnsi="Times New Roman" w:cs="Times New Roman"/>
          <w:color w:val="auto"/>
          <w:sz w:val="28"/>
          <w:szCs w:val="28"/>
        </w:rPr>
        <w:t xml:space="preserve"> (решение № </w:t>
      </w:r>
      <w:r w:rsidR="00534AB0">
        <w:rPr>
          <w:rFonts w:ascii="Times New Roman" w:hAnsi="Times New Roman" w:cs="Times New Roman"/>
          <w:color w:val="auto"/>
          <w:sz w:val="28"/>
          <w:szCs w:val="28"/>
        </w:rPr>
        <w:t>95</w:t>
      </w:r>
      <w:r w:rsidR="004A7819">
        <w:rPr>
          <w:rFonts w:ascii="Times New Roman" w:hAnsi="Times New Roman" w:cs="Times New Roman"/>
          <w:color w:val="auto"/>
          <w:sz w:val="28"/>
          <w:szCs w:val="28"/>
        </w:rPr>
        <w:t xml:space="preserve"> от 19.12.2024 «Об утверждении Порядка поощрения за счет иных межбюджетных трансферов и дотаций из бюджета Амурской области) </w:t>
      </w:r>
      <w:r w:rsidR="008C3D9E" w:rsidRPr="00A05A8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C3D9E">
        <w:rPr>
          <w:rFonts w:ascii="Times New Roman" w:hAnsi="Times New Roman" w:cs="Times New Roman"/>
          <w:color w:val="auto"/>
          <w:sz w:val="28"/>
          <w:szCs w:val="28"/>
        </w:rPr>
        <w:t>за счет иных межбюджетных трансфертов и дотаций из бюджета Амурской области, утвержденным решением Свободненского городского Совета народных депутатов, при этом размер поощрения не должен превышать размер ежемесячного денежного вознаграждения</w:t>
      </w:r>
      <w:r w:rsidR="00530418">
        <w:rPr>
          <w:rFonts w:ascii="Times New Roman" w:hAnsi="Times New Roman" w:cs="Times New Roman"/>
          <w:sz w:val="28"/>
          <w:szCs w:val="28"/>
        </w:rPr>
        <w:t>.</w:t>
      </w:r>
    </w:p>
    <w:p w14:paraId="1AB81FA1" w14:textId="122B3D25" w:rsidR="00530418" w:rsidRDefault="00461E9C" w:rsidP="003F56B6">
      <w:pPr>
        <w:pStyle w:val="ad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30418">
        <w:rPr>
          <w:rFonts w:ascii="Times New Roman" w:hAnsi="Times New Roman" w:cs="Times New Roman"/>
          <w:sz w:val="28"/>
          <w:szCs w:val="28"/>
        </w:rPr>
        <w:t>. Начисление районного коэффициента, процентной надбавки за работу в районах Крайнего Севера и приравненных к ним местностях, установленных нормативными правовыми актами РФ, на поощрение, выплачиваемое в соответствии с настоящим Порядком, не производится.</w:t>
      </w:r>
    </w:p>
    <w:p w14:paraId="24A22461" w14:textId="36DB9FEE" w:rsidR="007B055F" w:rsidRPr="00D360E3" w:rsidRDefault="00461E9C" w:rsidP="003F56B6">
      <w:pPr>
        <w:pStyle w:val="ad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B055F" w:rsidRPr="00D360E3">
        <w:rPr>
          <w:rFonts w:ascii="Times New Roman" w:hAnsi="Times New Roman" w:cs="Times New Roman"/>
          <w:sz w:val="28"/>
          <w:szCs w:val="28"/>
        </w:rPr>
        <w:t>. Уплата страховых взносов при выплате поощрений осуществляется в соответствии с действующим законодательством РФ в пределах утвержденного распределения объема поощрения между администрацией и структурными подразделениями, имеющих статус юридического лица.</w:t>
      </w:r>
    </w:p>
    <w:p w14:paraId="7B5A5C40" w14:textId="2D355265" w:rsidR="00797E3D" w:rsidRPr="00211F90" w:rsidRDefault="00461E9C" w:rsidP="003F56B6">
      <w:pPr>
        <w:pStyle w:val="ad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797E3D" w:rsidRPr="00211F90">
        <w:rPr>
          <w:rFonts w:ascii="Times New Roman" w:hAnsi="Times New Roman" w:cs="Times New Roman"/>
          <w:color w:val="auto"/>
          <w:sz w:val="28"/>
          <w:szCs w:val="28"/>
        </w:rPr>
        <w:t xml:space="preserve">. Финансовое управление администрации г. Свободного предоставляет в Министерство финансов </w:t>
      </w:r>
      <w:r w:rsidR="001C4B82">
        <w:rPr>
          <w:rFonts w:ascii="Times New Roman" w:hAnsi="Times New Roman" w:cs="Times New Roman"/>
          <w:color w:val="auto"/>
          <w:sz w:val="28"/>
          <w:szCs w:val="28"/>
        </w:rPr>
        <w:t xml:space="preserve">Амурской области </w:t>
      </w:r>
      <w:r w:rsidR="00797E3D" w:rsidRPr="00211F90">
        <w:rPr>
          <w:rFonts w:ascii="Times New Roman" w:hAnsi="Times New Roman" w:cs="Times New Roman"/>
          <w:color w:val="auto"/>
          <w:sz w:val="28"/>
          <w:szCs w:val="28"/>
        </w:rPr>
        <w:t>в срок не позднее 1</w:t>
      </w:r>
      <w:r w:rsidR="00D360E3" w:rsidRPr="00211F90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797E3D" w:rsidRPr="00211F90">
        <w:rPr>
          <w:rFonts w:ascii="Times New Roman" w:hAnsi="Times New Roman" w:cs="Times New Roman"/>
          <w:color w:val="auto"/>
          <w:sz w:val="28"/>
          <w:szCs w:val="28"/>
        </w:rPr>
        <w:t>.01.202</w:t>
      </w:r>
      <w:r w:rsidR="00D360E3" w:rsidRPr="00211F90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797E3D" w:rsidRPr="00211F90">
        <w:rPr>
          <w:rFonts w:ascii="Times New Roman" w:hAnsi="Times New Roman" w:cs="Times New Roman"/>
          <w:color w:val="auto"/>
          <w:sz w:val="28"/>
          <w:szCs w:val="28"/>
        </w:rPr>
        <w:t xml:space="preserve"> отчет об использовании иных межбюджетных трансферов по форме согласно приложению №1 к Правилам предоставления и методики распределения иных  межбюджетных трансфертов бюджетам муниципальных районов, муниципальных и городских округов Амурской области на поощрение муниципальных управленческих команд за достижение </w:t>
      </w:r>
      <w:r w:rsidR="004818BB" w:rsidRPr="00211F90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797E3D" w:rsidRPr="00211F90">
        <w:rPr>
          <w:rFonts w:ascii="Times New Roman" w:hAnsi="Times New Roman" w:cs="Times New Roman"/>
          <w:color w:val="auto"/>
          <w:sz w:val="28"/>
          <w:szCs w:val="28"/>
        </w:rPr>
        <w:t xml:space="preserve"> исполнительных органов Амурской области в 202</w:t>
      </w:r>
      <w:r w:rsidR="004818BB" w:rsidRPr="00211F9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797E3D" w:rsidRPr="00211F90">
        <w:rPr>
          <w:rFonts w:ascii="Times New Roman" w:hAnsi="Times New Roman" w:cs="Times New Roman"/>
          <w:color w:val="auto"/>
          <w:sz w:val="28"/>
          <w:szCs w:val="28"/>
        </w:rPr>
        <w:t xml:space="preserve"> году, утвержденных постановлением Правительства Амурской области от </w:t>
      </w:r>
      <w:r w:rsidR="004818BB" w:rsidRPr="00211F90">
        <w:rPr>
          <w:rFonts w:ascii="Times New Roman" w:hAnsi="Times New Roman" w:cs="Times New Roman"/>
          <w:color w:val="auto"/>
          <w:sz w:val="28"/>
          <w:szCs w:val="28"/>
        </w:rPr>
        <w:t>15.08.2025</w:t>
      </w:r>
      <w:r w:rsidR="00797E3D" w:rsidRPr="00211F90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4818BB" w:rsidRPr="00211F90">
        <w:rPr>
          <w:rFonts w:ascii="Times New Roman" w:hAnsi="Times New Roman" w:cs="Times New Roman"/>
          <w:color w:val="auto"/>
          <w:sz w:val="28"/>
          <w:szCs w:val="28"/>
        </w:rPr>
        <w:t>637</w:t>
      </w:r>
      <w:r w:rsidR="00797E3D" w:rsidRPr="00211F90">
        <w:rPr>
          <w:rFonts w:ascii="Times New Roman" w:hAnsi="Times New Roman" w:cs="Times New Roman"/>
          <w:color w:val="auto"/>
          <w:sz w:val="28"/>
          <w:szCs w:val="28"/>
        </w:rPr>
        <w:t xml:space="preserve"> (далее – Правила), а также сведения о расходовании иных межбюджетных трансфертов по форме согласно Приложению № 2 к Правилам.</w:t>
      </w:r>
    </w:p>
    <w:p w14:paraId="5491FA3C" w14:textId="6ADE61E8" w:rsidR="007B055F" w:rsidRDefault="00C76710" w:rsidP="003F56B6">
      <w:pPr>
        <w:pStyle w:val="ad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1F90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461E9C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B055F" w:rsidRPr="00211F90">
        <w:rPr>
          <w:rFonts w:ascii="Times New Roman" w:hAnsi="Times New Roman" w:cs="Times New Roman"/>
          <w:color w:val="auto"/>
          <w:sz w:val="28"/>
          <w:szCs w:val="28"/>
        </w:rPr>
        <w:t xml:space="preserve">. Расходы, направленные на поощрение управленческой команды </w:t>
      </w:r>
      <w:r w:rsidR="007B055F">
        <w:rPr>
          <w:rFonts w:ascii="Times New Roman" w:hAnsi="Times New Roman" w:cs="Times New Roman"/>
          <w:sz w:val="28"/>
          <w:szCs w:val="28"/>
        </w:rPr>
        <w:t>за счет иных межбюджетных трансфертов, носят целевой характер и не могут быть использованы на другие цели.</w:t>
      </w:r>
    </w:p>
    <w:p w14:paraId="7F39BAB7" w14:textId="2F69B416" w:rsidR="00530418" w:rsidRDefault="00C76710" w:rsidP="003F56B6">
      <w:pPr>
        <w:pStyle w:val="ad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61E9C">
        <w:rPr>
          <w:rFonts w:ascii="Times New Roman" w:hAnsi="Times New Roman" w:cs="Times New Roman"/>
          <w:sz w:val="28"/>
          <w:szCs w:val="28"/>
        </w:rPr>
        <w:t>3</w:t>
      </w:r>
      <w:r w:rsidR="007B055F">
        <w:rPr>
          <w:rFonts w:ascii="Times New Roman" w:hAnsi="Times New Roman" w:cs="Times New Roman"/>
          <w:sz w:val="28"/>
          <w:szCs w:val="28"/>
        </w:rPr>
        <w:t>. Не допускается снижение иных выплат должностным лицам управленческой команды в связи с выплатой поощрения.</w:t>
      </w:r>
    </w:p>
    <w:p w14:paraId="64BD0666" w14:textId="77777777" w:rsidR="00C4415B" w:rsidRDefault="00C4415B" w:rsidP="00821161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2AB6413" w14:textId="77777777" w:rsidR="00C4415B" w:rsidRDefault="00C4415B" w:rsidP="00821161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4415B" w:rsidSect="00991088">
      <w:headerReference w:type="default" r:id="rId9"/>
      <w:footerReference w:type="even" r:id="rId10"/>
      <w:headerReference w:type="first" r:id="rId11"/>
      <w:footerReference w:type="first" r:id="rId12"/>
      <w:pgSz w:w="11900" w:h="16840"/>
      <w:pgMar w:top="709" w:right="701" w:bottom="1129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4D939" w14:textId="77777777" w:rsidR="00356CBA" w:rsidRDefault="00356CBA">
      <w:r>
        <w:separator/>
      </w:r>
    </w:p>
  </w:endnote>
  <w:endnote w:type="continuationSeparator" w:id="0">
    <w:p w14:paraId="2DFB8EDF" w14:textId="77777777" w:rsidR="00356CBA" w:rsidRDefault="0035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3BB44" w14:textId="1F3D7381" w:rsidR="00991088" w:rsidRDefault="00991088">
    <w:pPr>
      <w:pStyle w:val="a9"/>
    </w:pPr>
  </w:p>
  <w:p w14:paraId="1384DA48" w14:textId="77777777" w:rsidR="00991088" w:rsidRDefault="00991088">
    <w:pPr>
      <w:pStyle w:val="a9"/>
    </w:pPr>
  </w:p>
  <w:p w14:paraId="15B54654" w14:textId="77777777" w:rsidR="00991088" w:rsidRDefault="0099108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30084" w14:textId="77777777" w:rsidR="00542FA8" w:rsidRDefault="00542FA8">
    <w:pPr>
      <w:rPr>
        <w:sz w:val="2"/>
        <w:szCs w:val="2"/>
      </w:rPr>
    </w:pPr>
  </w:p>
  <w:p w14:paraId="67878877" w14:textId="77777777" w:rsidR="00542FA8" w:rsidRDefault="00542FA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23E42" w14:textId="77777777" w:rsidR="00356CBA" w:rsidRDefault="00356CBA"/>
  </w:footnote>
  <w:footnote w:type="continuationSeparator" w:id="0">
    <w:p w14:paraId="06EA5677" w14:textId="77777777" w:rsidR="00356CBA" w:rsidRDefault="00356C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8AC3F" w14:textId="05C3B296" w:rsidR="00542FA8" w:rsidRDefault="0025142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55C91807" wp14:editId="64CF74E0">
              <wp:simplePos x="0" y="0"/>
              <wp:positionH relativeFrom="page">
                <wp:posOffset>4946015</wp:posOffset>
              </wp:positionH>
              <wp:positionV relativeFrom="page">
                <wp:posOffset>727710</wp:posOffset>
              </wp:positionV>
              <wp:extent cx="69215" cy="17526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B37B90" w14:textId="77777777" w:rsidR="00542FA8" w:rsidRDefault="00542FA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<w:pict>
            <v:shapetype w14:anchorId="55C918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89.45pt;margin-top:57.3pt;width:5.45pt;height:13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" filled="f" stroked="f">
              <v:textbox style="mso-fit-shape-to-text:t" inset="0,0,0,0">
                <w:txbxContent>
                  <w:p w14:paraId="3CB37B90" w14:textId="77777777" w:rsidR="00542FA8" w:rsidRDefault="00542FA8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DB8FE" w14:textId="27FA4D4D" w:rsidR="00542FA8" w:rsidRDefault="0025142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1EABB7B6" wp14:editId="475F2424">
              <wp:simplePos x="0" y="0"/>
              <wp:positionH relativeFrom="page">
                <wp:posOffset>4250055</wp:posOffset>
              </wp:positionH>
              <wp:positionV relativeFrom="page">
                <wp:posOffset>890270</wp:posOffset>
              </wp:positionV>
              <wp:extent cx="1832610" cy="1752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26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CBC80E" w14:textId="77777777" w:rsidR="00542FA8" w:rsidRDefault="00542FA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Приложение № 1 к Порядку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<w:pict>
            <v:shapetype w14:anchorId="1EABB7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34.65pt;margin-top:70.1pt;width:144.3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" filled="f" stroked="f">
              <v:textbox style="mso-fit-shape-to-text:t" inset="0,0,0,0">
                <w:txbxContent>
                  <w:p w14:paraId="00CBC80E" w14:textId="77777777" w:rsidR="00542FA8" w:rsidRDefault="00542FA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Приложение № 1 к Порядку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F744D"/>
    <w:multiLevelType w:val="multilevel"/>
    <w:tmpl w:val="F7EE0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B3460"/>
    <w:multiLevelType w:val="multilevel"/>
    <w:tmpl w:val="E3749B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7E66BB"/>
    <w:multiLevelType w:val="multilevel"/>
    <w:tmpl w:val="E3749B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8A5CDF"/>
    <w:multiLevelType w:val="multilevel"/>
    <w:tmpl w:val="523E8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5D6445"/>
    <w:multiLevelType w:val="multilevel"/>
    <w:tmpl w:val="0212E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B0473B"/>
    <w:multiLevelType w:val="multilevel"/>
    <w:tmpl w:val="A5C29ED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6" w15:restartNumberingAfterBreak="0">
    <w:nsid w:val="52402539"/>
    <w:multiLevelType w:val="multilevel"/>
    <w:tmpl w:val="8BDCF6F0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8F6115"/>
    <w:multiLevelType w:val="multilevel"/>
    <w:tmpl w:val="689CC08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EA0027"/>
    <w:multiLevelType w:val="multilevel"/>
    <w:tmpl w:val="1EDC68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8D1E42"/>
    <w:multiLevelType w:val="multilevel"/>
    <w:tmpl w:val="E3749B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13032C"/>
    <w:multiLevelType w:val="multilevel"/>
    <w:tmpl w:val="9B324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0B5EEB"/>
    <w:multiLevelType w:val="multilevel"/>
    <w:tmpl w:val="5C9C303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7A7AC0"/>
    <w:multiLevelType w:val="multilevel"/>
    <w:tmpl w:val="C58052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2"/>
  </w:num>
  <w:num w:numId="5">
    <w:abstractNumId w:val="7"/>
  </w:num>
  <w:num w:numId="6">
    <w:abstractNumId w:val="12"/>
  </w:num>
  <w:num w:numId="7">
    <w:abstractNumId w:val="3"/>
  </w:num>
  <w:num w:numId="8">
    <w:abstractNumId w:val="0"/>
  </w:num>
  <w:num w:numId="9">
    <w:abstractNumId w:val="4"/>
  </w:num>
  <w:num w:numId="10">
    <w:abstractNumId w:val="11"/>
  </w:num>
  <w:num w:numId="11">
    <w:abstractNumId w:val="9"/>
  </w:num>
  <w:num w:numId="12">
    <w:abstractNumId w:val="2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D7"/>
    <w:rsid w:val="00002398"/>
    <w:rsid w:val="000068AC"/>
    <w:rsid w:val="00024E9A"/>
    <w:rsid w:val="00064ABC"/>
    <w:rsid w:val="00066113"/>
    <w:rsid w:val="0007515A"/>
    <w:rsid w:val="0007647A"/>
    <w:rsid w:val="00080309"/>
    <w:rsid w:val="00091155"/>
    <w:rsid w:val="000A4E83"/>
    <w:rsid w:val="000D16D7"/>
    <w:rsid w:val="000D7B0A"/>
    <w:rsid w:val="000F3E82"/>
    <w:rsid w:val="001005B0"/>
    <w:rsid w:val="00121B0C"/>
    <w:rsid w:val="0012749B"/>
    <w:rsid w:val="00145009"/>
    <w:rsid w:val="00152D32"/>
    <w:rsid w:val="00167BA4"/>
    <w:rsid w:val="00175591"/>
    <w:rsid w:val="001A3DE9"/>
    <w:rsid w:val="001C4B82"/>
    <w:rsid w:val="001E03D3"/>
    <w:rsid w:val="001F4F95"/>
    <w:rsid w:val="00205EE7"/>
    <w:rsid w:val="0021186C"/>
    <w:rsid w:val="00211F90"/>
    <w:rsid w:val="00222141"/>
    <w:rsid w:val="00225EF5"/>
    <w:rsid w:val="00227FE7"/>
    <w:rsid w:val="00251427"/>
    <w:rsid w:val="00253B66"/>
    <w:rsid w:val="00261F73"/>
    <w:rsid w:val="002805CD"/>
    <w:rsid w:val="002849E2"/>
    <w:rsid w:val="002B6F5D"/>
    <w:rsid w:val="002B76CA"/>
    <w:rsid w:val="002E44E7"/>
    <w:rsid w:val="002F6579"/>
    <w:rsid w:val="003155E6"/>
    <w:rsid w:val="00315BE3"/>
    <w:rsid w:val="0032031D"/>
    <w:rsid w:val="00331C7F"/>
    <w:rsid w:val="00332C59"/>
    <w:rsid w:val="00343112"/>
    <w:rsid w:val="00356CBA"/>
    <w:rsid w:val="003602F7"/>
    <w:rsid w:val="0036426C"/>
    <w:rsid w:val="003724CB"/>
    <w:rsid w:val="003913DD"/>
    <w:rsid w:val="0039324C"/>
    <w:rsid w:val="003B57B2"/>
    <w:rsid w:val="003E2A59"/>
    <w:rsid w:val="003F1073"/>
    <w:rsid w:val="003F56B6"/>
    <w:rsid w:val="00417A45"/>
    <w:rsid w:val="00426A6D"/>
    <w:rsid w:val="00432A4C"/>
    <w:rsid w:val="00461E9C"/>
    <w:rsid w:val="00472216"/>
    <w:rsid w:val="00473DEF"/>
    <w:rsid w:val="004818BB"/>
    <w:rsid w:val="004829A5"/>
    <w:rsid w:val="00484AF8"/>
    <w:rsid w:val="004A2B69"/>
    <w:rsid w:val="004A6100"/>
    <w:rsid w:val="004A7819"/>
    <w:rsid w:val="004B6AB0"/>
    <w:rsid w:val="004D3B40"/>
    <w:rsid w:val="004E1571"/>
    <w:rsid w:val="00502403"/>
    <w:rsid w:val="005048AF"/>
    <w:rsid w:val="0050505A"/>
    <w:rsid w:val="00517904"/>
    <w:rsid w:val="00522890"/>
    <w:rsid w:val="00530418"/>
    <w:rsid w:val="005327ED"/>
    <w:rsid w:val="00534943"/>
    <w:rsid w:val="00534AB0"/>
    <w:rsid w:val="00542FA8"/>
    <w:rsid w:val="005460A3"/>
    <w:rsid w:val="00556397"/>
    <w:rsid w:val="0057444D"/>
    <w:rsid w:val="00580446"/>
    <w:rsid w:val="00581F1D"/>
    <w:rsid w:val="00582F98"/>
    <w:rsid w:val="00592B0E"/>
    <w:rsid w:val="005A5D8D"/>
    <w:rsid w:val="005C165A"/>
    <w:rsid w:val="005E30F1"/>
    <w:rsid w:val="005F2251"/>
    <w:rsid w:val="005F2E3A"/>
    <w:rsid w:val="00602E8E"/>
    <w:rsid w:val="00603DC1"/>
    <w:rsid w:val="00604DE1"/>
    <w:rsid w:val="00632EAF"/>
    <w:rsid w:val="0063457A"/>
    <w:rsid w:val="00652C55"/>
    <w:rsid w:val="00652CBB"/>
    <w:rsid w:val="00654711"/>
    <w:rsid w:val="006755CE"/>
    <w:rsid w:val="006861EA"/>
    <w:rsid w:val="00690A70"/>
    <w:rsid w:val="006D7718"/>
    <w:rsid w:val="006F3793"/>
    <w:rsid w:val="006F4371"/>
    <w:rsid w:val="0070473E"/>
    <w:rsid w:val="00705F6B"/>
    <w:rsid w:val="00716336"/>
    <w:rsid w:val="0071704F"/>
    <w:rsid w:val="007211CA"/>
    <w:rsid w:val="00721A2C"/>
    <w:rsid w:val="007365C8"/>
    <w:rsid w:val="0074376E"/>
    <w:rsid w:val="007621F4"/>
    <w:rsid w:val="00762631"/>
    <w:rsid w:val="00770794"/>
    <w:rsid w:val="007714BF"/>
    <w:rsid w:val="00777EFC"/>
    <w:rsid w:val="00780745"/>
    <w:rsid w:val="00785BD5"/>
    <w:rsid w:val="00795315"/>
    <w:rsid w:val="00797E3D"/>
    <w:rsid w:val="007B055F"/>
    <w:rsid w:val="007B4B19"/>
    <w:rsid w:val="007C3585"/>
    <w:rsid w:val="007C6414"/>
    <w:rsid w:val="007D1AE5"/>
    <w:rsid w:val="007D75AA"/>
    <w:rsid w:val="007F258B"/>
    <w:rsid w:val="007F5B20"/>
    <w:rsid w:val="00806046"/>
    <w:rsid w:val="00813FC4"/>
    <w:rsid w:val="00821161"/>
    <w:rsid w:val="00824888"/>
    <w:rsid w:val="008264A7"/>
    <w:rsid w:val="00835864"/>
    <w:rsid w:val="008540A2"/>
    <w:rsid w:val="00855B14"/>
    <w:rsid w:val="008611A8"/>
    <w:rsid w:val="00882025"/>
    <w:rsid w:val="00885B5B"/>
    <w:rsid w:val="008A2782"/>
    <w:rsid w:val="008C3D9E"/>
    <w:rsid w:val="008C6DA1"/>
    <w:rsid w:val="008D312F"/>
    <w:rsid w:val="008E0AB2"/>
    <w:rsid w:val="008E32F6"/>
    <w:rsid w:val="008E79E7"/>
    <w:rsid w:val="008F2417"/>
    <w:rsid w:val="00915124"/>
    <w:rsid w:val="0094306A"/>
    <w:rsid w:val="00956599"/>
    <w:rsid w:val="00987F49"/>
    <w:rsid w:val="00991088"/>
    <w:rsid w:val="00994C55"/>
    <w:rsid w:val="009A1688"/>
    <w:rsid w:val="009A2B5B"/>
    <w:rsid w:val="009A33D9"/>
    <w:rsid w:val="009B74B1"/>
    <w:rsid w:val="009C77F5"/>
    <w:rsid w:val="009E2F5D"/>
    <w:rsid w:val="009E6474"/>
    <w:rsid w:val="009F57D4"/>
    <w:rsid w:val="00A00372"/>
    <w:rsid w:val="00A05A8F"/>
    <w:rsid w:val="00A13B55"/>
    <w:rsid w:val="00A23B1B"/>
    <w:rsid w:val="00A35A1A"/>
    <w:rsid w:val="00A45581"/>
    <w:rsid w:val="00A51188"/>
    <w:rsid w:val="00A53287"/>
    <w:rsid w:val="00A53336"/>
    <w:rsid w:val="00A613E7"/>
    <w:rsid w:val="00A73041"/>
    <w:rsid w:val="00A83CC8"/>
    <w:rsid w:val="00A95F86"/>
    <w:rsid w:val="00AA0296"/>
    <w:rsid w:val="00AA0C64"/>
    <w:rsid w:val="00AC095E"/>
    <w:rsid w:val="00AC2B2E"/>
    <w:rsid w:val="00AD0390"/>
    <w:rsid w:val="00AF3882"/>
    <w:rsid w:val="00B25D7E"/>
    <w:rsid w:val="00B35AD8"/>
    <w:rsid w:val="00B47E74"/>
    <w:rsid w:val="00B516B2"/>
    <w:rsid w:val="00B54E5F"/>
    <w:rsid w:val="00B56457"/>
    <w:rsid w:val="00B609D6"/>
    <w:rsid w:val="00B9655E"/>
    <w:rsid w:val="00BB2EDD"/>
    <w:rsid w:val="00BC1949"/>
    <w:rsid w:val="00BC3847"/>
    <w:rsid w:val="00BC4D59"/>
    <w:rsid w:val="00BD65CC"/>
    <w:rsid w:val="00BE745C"/>
    <w:rsid w:val="00BF1F47"/>
    <w:rsid w:val="00C03A37"/>
    <w:rsid w:val="00C27EAE"/>
    <w:rsid w:val="00C4415B"/>
    <w:rsid w:val="00C54986"/>
    <w:rsid w:val="00C62294"/>
    <w:rsid w:val="00C644AB"/>
    <w:rsid w:val="00C65861"/>
    <w:rsid w:val="00C72510"/>
    <w:rsid w:val="00C76710"/>
    <w:rsid w:val="00C939AC"/>
    <w:rsid w:val="00CB2E03"/>
    <w:rsid w:val="00CB4832"/>
    <w:rsid w:val="00CB61ED"/>
    <w:rsid w:val="00CD619F"/>
    <w:rsid w:val="00CE410A"/>
    <w:rsid w:val="00CF5F67"/>
    <w:rsid w:val="00CF655A"/>
    <w:rsid w:val="00D16A7C"/>
    <w:rsid w:val="00D21938"/>
    <w:rsid w:val="00D360E3"/>
    <w:rsid w:val="00D42E4E"/>
    <w:rsid w:val="00D44128"/>
    <w:rsid w:val="00D4591B"/>
    <w:rsid w:val="00D53BE2"/>
    <w:rsid w:val="00D56179"/>
    <w:rsid w:val="00D5752F"/>
    <w:rsid w:val="00D70D78"/>
    <w:rsid w:val="00D74AD8"/>
    <w:rsid w:val="00D8077D"/>
    <w:rsid w:val="00D858A3"/>
    <w:rsid w:val="00DA6387"/>
    <w:rsid w:val="00DC254B"/>
    <w:rsid w:val="00DD3F84"/>
    <w:rsid w:val="00DE0A55"/>
    <w:rsid w:val="00DF1A33"/>
    <w:rsid w:val="00E00CD8"/>
    <w:rsid w:val="00E011EE"/>
    <w:rsid w:val="00E33901"/>
    <w:rsid w:val="00E435F9"/>
    <w:rsid w:val="00E65144"/>
    <w:rsid w:val="00E656D1"/>
    <w:rsid w:val="00E66A5A"/>
    <w:rsid w:val="00E677D7"/>
    <w:rsid w:val="00E9390C"/>
    <w:rsid w:val="00EA2C1C"/>
    <w:rsid w:val="00EB6B6B"/>
    <w:rsid w:val="00ED2BA1"/>
    <w:rsid w:val="00ED44EF"/>
    <w:rsid w:val="00F00650"/>
    <w:rsid w:val="00F15C8A"/>
    <w:rsid w:val="00F16825"/>
    <w:rsid w:val="00F464EB"/>
    <w:rsid w:val="00F66565"/>
    <w:rsid w:val="00F76C92"/>
    <w:rsid w:val="00F77ACD"/>
    <w:rsid w:val="00F82CA0"/>
    <w:rsid w:val="00F90460"/>
    <w:rsid w:val="00F94F8A"/>
    <w:rsid w:val="00FA3332"/>
    <w:rsid w:val="00FA3E7F"/>
    <w:rsid w:val="00FA7889"/>
    <w:rsid w:val="00FB40B9"/>
    <w:rsid w:val="00FB42CD"/>
    <w:rsid w:val="00FB50F2"/>
    <w:rsid w:val="00FB6579"/>
    <w:rsid w:val="00FC49D6"/>
    <w:rsid w:val="00FD1D57"/>
    <w:rsid w:val="00FD3C3B"/>
    <w:rsid w:val="00FE478B"/>
    <w:rsid w:val="00FE69C4"/>
    <w:rsid w:val="00FF2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4FF5A4"/>
  <w15:docId w15:val="{D0B467A0-412B-4B96-A890-CA28D0C2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E1571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602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02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221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E1571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2ptExact">
    <w:name w:val="Основной текст (4) + 12 pt Exact"/>
    <w:basedOn w:val="4Exact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Exact">
    <w:name w:val="Заголовок №1 (2) Exact"/>
    <w:basedOn w:val="a0"/>
    <w:link w:val="12"/>
    <w:rsid w:val="004E1571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Основной текст (3)_"/>
    <w:basedOn w:val="a0"/>
    <w:link w:val="32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pt">
    <w:name w:val="Основной текст (2) + Полужирный;Интервал 3 pt"/>
    <w:basedOn w:val="21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ranklinGothicMediumCond17pt2pt">
    <w:name w:val="Основной текст (2) + Franklin Gothic Medium Cond;17 pt;Интервал 2 pt"/>
    <w:basedOn w:val="21"/>
    <w:rsid w:val="004E1571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23">
    <w:name w:val="Основной текст (2)"/>
    <w:basedOn w:val="21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Exact">
    <w:name w:val="Основной текст (7) Exact"/>
    <w:basedOn w:val="a0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Exact">
    <w:name w:val="Основной текст (2) Exact"/>
    <w:basedOn w:val="a0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pt">
    <w:name w:val="Колонтитул + 14 pt"/>
    <w:basedOn w:val="a4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4E1571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3"/>
    <w:rsid w:val="004E1571"/>
    <w:rPr>
      <w:rFonts w:ascii="Candara" w:eastAsia="Candara" w:hAnsi="Candara" w:cs="Candar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TimesNewRoman13pt">
    <w:name w:val="Заголовок №1 + Times New Roman;13 pt;Не полужирный"/>
    <w:basedOn w:val="11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4E157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30"/>
      <w:sz w:val="19"/>
      <w:szCs w:val="19"/>
      <w:u w:val="none"/>
    </w:rPr>
  </w:style>
  <w:style w:type="paragraph" w:customStyle="1" w:styleId="4">
    <w:name w:val="Основной текст (4)"/>
    <w:basedOn w:val="a"/>
    <w:link w:val="4Exact"/>
    <w:rsid w:val="004E15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rsid w:val="004E157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 (2)"/>
    <w:basedOn w:val="a"/>
    <w:link w:val="12Exact"/>
    <w:rsid w:val="004E1571"/>
    <w:pPr>
      <w:shd w:val="clear" w:color="auto" w:fill="FFFFFF"/>
      <w:spacing w:line="0" w:lineRule="atLeast"/>
      <w:outlineLvl w:val="0"/>
    </w:pPr>
    <w:rPr>
      <w:rFonts w:ascii="Candara" w:eastAsia="Candara" w:hAnsi="Candara" w:cs="Candara"/>
      <w:sz w:val="30"/>
      <w:szCs w:val="30"/>
    </w:rPr>
  </w:style>
  <w:style w:type="paragraph" w:customStyle="1" w:styleId="22">
    <w:name w:val="Основной текст (2)"/>
    <w:basedOn w:val="a"/>
    <w:link w:val="21"/>
    <w:rsid w:val="004E1571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4E1571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4E1571"/>
    <w:pPr>
      <w:shd w:val="clear" w:color="auto" w:fill="FFFFFF"/>
      <w:spacing w:line="27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rsid w:val="004E15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Колонтитул"/>
    <w:basedOn w:val="a"/>
    <w:link w:val="a4"/>
    <w:rsid w:val="004E15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4E1571"/>
    <w:pPr>
      <w:shd w:val="clear" w:color="auto" w:fill="FFFFFF"/>
      <w:spacing w:line="317" w:lineRule="exact"/>
      <w:jc w:val="both"/>
    </w:pPr>
    <w:rPr>
      <w:rFonts w:ascii="Cambria" w:eastAsia="Cambria" w:hAnsi="Cambria" w:cs="Cambria"/>
      <w:sz w:val="26"/>
      <w:szCs w:val="26"/>
    </w:rPr>
  </w:style>
  <w:style w:type="paragraph" w:customStyle="1" w:styleId="13">
    <w:name w:val="Заголовок №1"/>
    <w:basedOn w:val="a"/>
    <w:link w:val="11"/>
    <w:rsid w:val="004E1571"/>
    <w:pPr>
      <w:shd w:val="clear" w:color="auto" w:fill="FFFFFF"/>
      <w:spacing w:line="317" w:lineRule="exact"/>
      <w:jc w:val="both"/>
      <w:outlineLvl w:val="0"/>
    </w:pPr>
    <w:rPr>
      <w:rFonts w:ascii="Candara" w:eastAsia="Candara" w:hAnsi="Candara" w:cs="Candara"/>
      <w:b/>
      <w:bCs/>
      <w:sz w:val="16"/>
      <w:szCs w:val="16"/>
    </w:rPr>
  </w:style>
  <w:style w:type="paragraph" w:customStyle="1" w:styleId="90">
    <w:name w:val="Основной текст (9)"/>
    <w:basedOn w:val="a"/>
    <w:link w:val="9"/>
    <w:rsid w:val="004E1571"/>
    <w:pPr>
      <w:shd w:val="clear" w:color="auto" w:fill="FFFFFF"/>
      <w:spacing w:line="227" w:lineRule="exact"/>
      <w:jc w:val="both"/>
    </w:pPr>
    <w:rPr>
      <w:rFonts w:ascii="Georgia" w:eastAsia="Georgia" w:hAnsi="Georgia" w:cs="Georgia"/>
      <w:spacing w:val="30"/>
      <w:sz w:val="19"/>
      <w:szCs w:val="19"/>
    </w:rPr>
  </w:style>
  <w:style w:type="paragraph" w:styleId="a7">
    <w:name w:val="header"/>
    <w:basedOn w:val="a"/>
    <w:link w:val="a8"/>
    <w:uiPriority w:val="99"/>
    <w:unhideWhenUsed/>
    <w:rsid w:val="00AF38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3882"/>
    <w:rPr>
      <w:color w:val="000000"/>
    </w:rPr>
  </w:style>
  <w:style w:type="paragraph" w:styleId="a9">
    <w:name w:val="footer"/>
    <w:basedOn w:val="a"/>
    <w:link w:val="aa"/>
    <w:uiPriority w:val="99"/>
    <w:unhideWhenUsed/>
    <w:rsid w:val="00AF38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3882"/>
    <w:rPr>
      <w:color w:val="000000"/>
    </w:rPr>
  </w:style>
  <w:style w:type="paragraph" w:customStyle="1" w:styleId="ConsPlusNormal">
    <w:name w:val="ConsPlusNormal"/>
    <w:rsid w:val="00652CBB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customStyle="1" w:styleId="ConsPlusTitle">
    <w:name w:val="ConsPlusTitle"/>
    <w:uiPriority w:val="99"/>
    <w:rsid w:val="00652CBB"/>
    <w:pPr>
      <w:autoSpaceDE w:val="0"/>
      <w:autoSpaceDN w:val="0"/>
    </w:pPr>
    <w:rPr>
      <w:rFonts w:ascii="Arial" w:eastAsiaTheme="minorEastAsia" w:hAnsi="Arial" w:cs="Arial"/>
      <w:b/>
      <w:sz w:val="20"/>
      <w:szCs w:val="22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2E44E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4E7"/>
    <w:rPr>
      <w:rFonts w:ascii="Segoe UI" w:hAnsi="Segoe UI" w:cs="Segoe UI"/>
      <w:color w:val="000000"/>
      <w:sz w:val="18"/>
      <w:szCs w:val="18"/>
    </w:rPr>
  </w:style>
  <w:style w:type="paragraph" w:styleId="ad">
    <w:name w:val="No Spacing"/>
    <w:uiPriority w:val="1"/>
    <w:qFormat/>
    <w:rsid w:val="00FB6579"/>
    <w:rPr>
      <w:color w:val="000000"/>
    </w:rPr>
  </w:style>
  <w:style w:type="table" w:styleId="ae">
    <w:name w:val="Table Grid"/>
    <w:basedOn w:val="a1"/>
    <w:uiPriority w:val="39"/>
    <w:rsid w:val="0050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602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602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22141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f">
    <w:name w:val="Normal (Web)"/>
    <w:basedOn w:val="a"/>
    <w:uiPriority w:val="99"/>
    <w:unhideWhenUsed/>
    <w:rsid w:val="00DE0A55"/>
    <w:rPr>
      <w:rFonts w:ascii="Times New Roman" w:hAnsi="Times New Roman" w:cs="Times New Roman"/>
    </w:rPr>
  </w:style>
  <w:style w:type="character" w:customStyle="1" w:styleId="af0">
    <w:name w:val="Основной текст_"/>
    <w:basedOn w:val="a0"/>
    <w:link w:val="14"/>
    <w:rsid w:val="00C76710"/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Основной текст1"/>
    <w:basedOn w:val="a"/>
    <w:link w:val="af0"/>
    <w:rsid w:val="00C76710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1">
    <w:name w:val="Placeholder Text"/>
    <w:basedOn w:val="a0"/>
    <w:uiPriority w:val="99"/>
    <w:semiHidden/>
    <w:rsid w:val="000A4E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F02ED-580B-481A-80F7-BA1691A31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User36</cp:lastModifiedBy>
  <cp:revision>9</cp:revision>
  <cp:lastPrinted>2025-11-10T00:16:00Z</cp:lastPrinted>
  <dcterms:created xsi:type="dcterms:W3CDTF">2025-10-27T23:44:00Z</dcterms:created>
  <dcterms:modified xsi:type="dcterms:W3CDTF">2025-11-10T00:16:00Z</dcterms:modified>
</cp:coreProperties>
</file>